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842" w:rsidRPr="004D363E" w:rsidRDefault="004D7842" w:rsidP="00B850EC">
      <w:pPr>
        <w:jc w:val="distribute"/>
        <w:rPr>
          <w:rFonts w:ascii="宋体" w:eastAsia="宋体" w:hAnsi="宋体"/>
          <w:b/>
          <w:bCs/>
          <w:szCs w:val="21"/>
        </w:rPr>
      </w:pPr>
      <w:r w:rsidRPr="004D363E">
        <w:rPr>
          <w:rFonts w:ascii="宋体" w:eastAsia="宋体" w:hAnsi="宋体" w:hint="eastAsia"/>
          <w:b/>
          <w:bCs/>
          <w:szCs w:val="21"/>
        </w:rPr>
        <w:t>证券代码：6</w:t>
      </w:r>
      <w:r w:rsidRPr="004D363E">
        <w:rPr>
          <w:rFonts w:ascii="宋体" w:eastAsia="宋体" w:hAnsi="宋体"/>
          <w:b/>
          <w:bCs/>
          <w:szCs w:val="21"/>
        </w:rPr>
        <w:t xml:space="preserve">01188       </w:t>
      </w:r>
      <w:r w:rsidRPr="004D363E">
        <w:rPr>
          <w:rFonts w:ascii="宋体" w:eastAsia="宋体" w:hAnsi="宋体" w:hint="eastAsia"/>
          <w:b/>
          <w:bCs/>
          <w:szCs w:val="21"/>
        </w:rPr>
        <w:t xml:space="preserve">证券简称：龙江交通 </w:t>
      </w:r>
      <w:r w:rsidRPr="004D363E">
        <w:rPr>
          <w:rFonts w:ascii="宋体" w:eastAsia="宋体" w:hAnsi="宋体"/>
          <w:b/>
          <w:bCs/>
          <w:szCs w:val="21"/>
        </w:rPr>
        <w:t xml:space="preserve">     </w:t>
      </w:r>
      <w:r w:rsidRPr="004D363E">
        <w:rPr>
          <w:rFonts w:ascii="宋体" w:eastAsia="宋体" w:hAnsi="宋体" w:hint="eastAsia"/>
          <w:b/>
          <w:bCs/>
          <w:szCs w:val="21"/>
        </w:rPr>
        <w:t>公告编号：临2</w:t>
      </w:r>
      <w:r w:rsidRPr="004D363E">
        <w:rPr>
          <w:rFonts w:ascii="宋体" w:eastAsia="宋体" w:hAnsi="宋体"/>
          <w:b/>
          <w:bCs/>
          <w:szCs w:val="21"/>
        </w:rPr>
        <w:t>021</w:t>
      </w:r>
      <w:r w:rsidRPr="004D363E">
        <w:rPr>
          <w:rFonts w:ascii="宋体" w:eastAsia="宋体" w:hAnsi="宋体" w:hint="eastAsia"/>
          <w:b/>
          <w:bCs/>
          <w:szCs w:val="21"/>
        </w:rPr>
        <w:t>—0</w:t>
      </w:r>
      <w:r w:rsidRPr="004D363E">
        <w:rPr>
          <w:rFonts w:ascii="宋体" w:eastAsia="宋体" w:hAnsi="宋体"/>
          <w:b/>
          <w:bCs/>
          <w:szCs w:val="21"/>
        </w:rPr>
        <w:t>3</w:t>
      </w:r>
      <w:r w:rsidR="00085A82">
        <w:rPr>
          <w:rFonts w:ascii="宋体" w:eastAsia="宋体" w:hAnsi="宋体"/>
          <w:b/>
          <w:bCs/>
          <w:szCs w:val="21"/>
        </w:rPr>
        <w:t>6</w:t>
      </w:r>
    </w:p>
    <w:p w:rsidR="004D7842" w:rsidRDefault="004D7842" w:rsidP="00346854">
      <w:pPr>
        <w:jc w:val="center"/>
        <w:rPr>
          <w:b/>
          <w:bCs/>
          <w:color w:val="FF0000"/>
          <w:sz w:val="32"/>
          <w:szCs w:val="36"/>
        </w:rPr>
      </w:pPr>
    </w:p>
    <w:p w:rsidR="00A934C9" w:rsidRPr="00391DBA" w:rsidRDefault="00346854" w:rsidP="00346854">
      <w:pPr>
        <w:jc w:val="center"/>
        <w:rPr>
          <w:rFonts w:ascii="黑体" w:eastAsia="黑体" w:hAnsi="黑体"/>
          <w:b/>
          <w:bCs/>
          <w:color w:val="FF0000"/>
          <w:sz w:val="32"/>
          <w:szCs w:val="32"/>
        </w:rPr>
      </w:pPr>
      <w:r w:rsidRPr="00391DBA">
        <w:rPr>
          <w:rFonts w:ascii="黑体" w:eastAsia="黑体" w:hAnsi="黑体" w:hint="eastAsia"/>
          <w:b/>
          <w:bCs/>
          <w:color w:val="FF0000"/>
          <w:sz w:val="32"/>
          <w:szCs w:val="32"/>
        </w:rPr>
        <w:t>黑龙江交通发展股份有限公司</w:t>
      </w:r>
    </w:p>
    <w:p w:rsidR="00346854" w:rsidRPr="00391DBA" w:rsidRDefault="00346854" w:rsidP="00346854">
      <w:pPr>
        <w:jc w:val="center"/>
        <w:rPr>
          <w:rFonts w:ascii="黑体" w:eastAsia="黑体" w:hAnsi="黑体"/>
          <w:b/>
          <w:bCs/>
          <w:color w:val="FF0000"/>
          <w:sz w:val="32"/>
          <w:szCs w:val="32"/>
        </w:rPr>
      </w:pPr>
      <w:r w:rsidRPr="00391DBA">
        <w:rPr>
          <w:rFonts w:ascii="黑体" w:eastAsia="黑体" w:hAnsi="黑体" w:hint="eastAsia"/>
          <w:b/>
          <w:bCs/>
          <w:color w:val="FF0000"/>
          <w:sz w:val="32"/>
          <w:szCs w:val="32"/>
        </w:rPr>
        <w:t>关于子公司对外投资</w:t>
      </w:r>
      <w:r w:rsidR="004F3223">
        <w:rPr>
          <w:rFonts w:ascii="黑体" w:eastAsia="黑体" w:hAnsi="黑体" w:hint="eastAsia"/>
          <w:b/>
          <w:bCs/>
          <w:color w:val="FF0000"/>
          <w:sz w:val="32"/>
          <w:szCs w:val="32"/>
        </w:rPr>
        <w:t>变更及</w:t>
      </w:r>
      <w:r w:rsidRPr="00391DBA">
        <w:rPr>
          <w:rFonts w:ascii="黑体" w:eastAsia="黑体" w:hAnsi="黑体" w:hint="eastAsia"/>
          <w:b/>
          <w:bCs/>
          <w:color w:val="FF0000"/>
          <w:sz w:val="32"/>
          <w:szCs w:val="32"/>
        </w:rPr>
        <w:t>进展的公告</w:t>
      </w:r>
    </w:p>
    <w:p w:rsidR="004D7842" w:rsidRPr="000E25E2" w:rsidRDefault="004D7842" w:rsidP="00346854">
      <w:pPr>
        <w:jc w:val="center"/>
        <w:rPr>
          <w:b/>
          <w:bCs/>
          <w:color w:val="FF0000"/>
          <w:sz w:val="32"/>
          <w:szCs w:val="36"/>
        </w:rPr>
      </w:pPr>
    </w:p>
    <w:p w:rsidR="004D7842" w:rsidRPr="00FB0E21" w:rsidRDefault="004D7842" w:rsidP="00A35ABA">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eastAsia="宋体" w:hAnsi="宋体"/>
          <w:color w:val="000000"/>
          <w:sz w:val="24"/>
        </w:rPr>
      </w:pPr>
      <w:r w:rsidRPr="00FB0E21">
        <w:rPr>
          <w:rFonts w:ascii="宋体" w:eastAsia="宋体" w:hAnsi="宋体" w:hint="eastAsia"/>
          <w:color w:val="000000"/>
          <w:sz w:val="24"/>
        </w:rPr>
        <w:t>本公司董事会及全体董事保证本公告内容不存在任何虚假记载、误导性陈述或者重大遗漏，并对其内容的真实性、准确性和完整性承担个别及连带责任。</w:t>
      </w:r>
    </w:p>
    <w:p w:rsidR="00B30246" w:rsidRDefault="00B30246" w:rsidP="00B2499D">
      <w:pPr>
        <w:spacing w:before="240" w:line="360" w:lineRule="auto"/>
        <w:ind w:firstLineChars="200" w:firstLine="480"/>
        <w:jc w:val="left"/>
        <w:rPr>
          <w:rFonts w:ascii="宋体" w:eastAsia="宋体" w:hAnsi="宋体"/>
          <w:sz w:val="24"/>
          <w:szCs w:val="24"/>
        </w:rPr>
      </w:pPr>
      <w:r w:rsidRPr="009021C4">
        <w:rPr>
          <w:rFonts w:ascii="宋体" w:eastAsia="宋体" w:hAnsi="宋体" w:hint="eastAsia"/>
          <w:sz w:val="24"/>
          <w:szCs w:val="24"/>
        </w:rPr>
        <w:t>黑龙江交通发展股份有限公司（以下简称“公司”）</w:t>
      </w:r>
      <w:r>
        <w:rPr>
          <w:rFonts w:ascii="宋体" w:eastAsia="宋体" w:hAnsi="宋体" w:hint="eastAsia"/>
          <w:sz w:val="24"/>
          <w:szCs w:val="24"/>
        </w:rPr>
        <w:t>之子公司深圳市东大投资发展有限公司</w:t>
      </w:r>
      <w:r w:rsidR="006324B4">
        <w:rPr>
          <w:rFonts w:ascii="宋体" w:eastAsia="宋体" w:hAnsi="宋体" w:hint="eastAsia"/>
          <w:sz w:val="24"/>
          <w:szCs w:val="24"/>
        </w:rPr>
        <w:t>（简称“深圳东大”）</w:t>
      </w:r>
      <w:r>
        <w:rPr>
          <w:rFonts w:ascii="宋体" w:eastAsia="宋体" w:hAnsi="宋体" w:hint="eastAsia"/>
          <w:sz w:val="24"/>
          <w:szCs w:val="24"/>
        </w:rPr>
        <w:t>拟出资4</w:t>
      </w:r>
      <w:r>
        <w:rPr>
          <w:rFonts w:ascii="宋体" w:eastAsia="宋体" w:hAnsi="宋体"/>
          <w:sz w:val="24"/>
          <w:szCs w:val="24"/>
        </w:rPr>
        <w:t>,000</w:t>
      </w:r>
      <w:r>
        <w:rPr>
          <w:rFonts w:ascii="宋体" w:eastAsia="宋体" w:hAnsi="宋体" w:hint="eastAsia"/>
          <w:sz w:val="24"/>
          <w:szCs w:val="24"/>
        </w:rPr>
        <w:t>万元作为有限合伙人参与</w:t>
      </w:r>
      <w:r w:rsidR="00B2499D">
        <w:rPr>
          <w:rFonts w:ascii="宋体" w:eastAsia="宋体" w:hAnsi="宋体" w:hint="eastAsia"/>
          <w:sz w:val="24"/>
          <w:szCs w:val="24"/>
        </w:rPr>
        <w:t>设立</w:t>
      </w:r>
      <w:r w:rsidR="001664D6" w:rsidRPr="009021C4">
        <w:rPr>
          <w:rFonts w:ascii="宋体" w:eastAsia="宋体" w:hAnsi="宋体" w:hint="eastAsia"/>
          <w:sz w:val="24"/>
          <w:szCs w:val="24"/>
        </w:rPr>
        <w:t>广州新星成长叁号投资合伙企业（有限合伙）（以下简称“新星叁号”）</w:t>
      </w:r>
      <w:r w:rsidR="001664D6">
        <w:rPr>
          <w:rFonts w:ascii="宋体" w:eastAsia="宋体" w:hAnsi="宋体" w:hint="eastAsia"/>
          <w:sz w:val="24"/>
          <w:szCs w:val="24"/>
        </w:rPr>
        <w:t>。</w:t>
      </w:r>
    </w:p>
    <w:p w:rsidR="001664D6" w:rsidRDefault="001664D6" w:rsidP="001664D6">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上述事项已经公司第三届董事会2</w:t>
      </w:r>
      <w:r>
        <w:rPr>
          <w:rFonts w:ascii="宋体" w:eastAsia="宋体" w:hAnsi="宋体"/>
          <w:sz w:val="24"/>
          <w:szCs w:val="24"/>
        </w:rPr>
        <w:t>021</w:t>
      </w:r>
      <w:r>
        <w:rPr>
          <w:rFonts w:ascii="宋体" w:eastAsia="宋体" w:hAnsi="宋体" w:hint="eastAsia"/>
          <w:sz w:val="24"/>
          <w:szCs w:val="24"/>
        </w:rPr>
        <w:t>年第六次临时会议审议并经2</w:t>
      </w:r>
      <w:r>
        <w:rPr>
          <w:rFonts w:ascii="宋体" w:eastAsia="宋体" w:hAnsi="宋体"/>
          <w:sz w:val="24"/>
          <w:szCs w:val="24"/>
        </w:rPr>
        <w:t>021</w:t>
      </w:r>
      <w:r>
        <w:rPr>
          <w:rFonts w:ascii="宋体" w:eastAsia="宋体" w:hAnsi="宋体" w:hint="eastAsia"/>
          <w:sz w:val="24"/>
          <w:szCs w:val="24"/>
        </w:rPr>
        <w:t>年8月2</w:t>
      </w:r>
      <w:r>
        <w:rPr>
          <w:rFonts w:ascii="宋体" w:eastAsia="宋体" w:hAnsi="宋体"/>
          <w:sz w:val="24"/>
          <w:szCs w:val="24"/>
        </w:rPr>
        <w:t>4</w:t>
      </w:r>
      <w:r>
        <w:rPr>
          <w:rFonts w:ascii="宋体" w:eastAsia="宋体" w:hAnsi="宋体" w:hint="eastAsia"/>
          <w:sz w:val="24"/>
          <w:szCs w:val="24"/>
        </w:rPr>
        <w:t>日召开的公司2</w:t>
      </w:r>
      <w:r>
        <w:rPr>
          <w:rFonts w:ascii="宋体" w:eastAsia="宋体" w:hAnsi="宋体"/>
          <w:sz w:val="24"/>
          <w:szCs w:val="24"/>
        </w:rPr>
        <w:t>021</w:t>
      </w:r>
      <w:r>
        <w:rPr>
          <w:rFonts w:ascii="宋体" w:eastAsia="宋体" w:hAnsi="宋体" w:hint="eastAsia"/>
          <w:sz w:val="24"/>
          <w:szCs w:val="24"/>
        </w:rPr>
        <w:t>年第二次临时股东大会审议批准</w:t>
      </w:r>
      <w:r w:rsidR="00262FCA">
        <w:rPr>
          <w:rFonts w:ascii="宋体" w:eastAsia="宋体" w:hAnsi="宋体" w:hint="eastAsia"/>
          <w:sz w:val="24"/>
          <w:szCs w:val="24"/>
        </w:rPr>
        <w:t>(详见公司编号为临2021-</w:t>
      </w:r>
      <w:r w:rsidR="003E6B11">
        <w:rPr>
          <w:rFonts w:ascii="宋体" w:eastAsia="宋体" w:hAnsi="宋体" w:hint="eastAsia"/>
          <w:sz w:val="24"/>
          <w:szCs w:val="24"/>
        </w:rPr>
        <w:t>026、027、030号公告)</w:t>
      </w:r>
      <w:r>
        <w:rPr>
          <w:rFonts w:ascii="宋体" w:eastAsia="宋体" w:hAnsi="宋体" w:hint="eastAsia"/>
          <w:sz w:val="24"/>
          <w:szCs w:val="24"/>
        </w:rPr>
        <w:t>。</w:t>
      </w:r>
    </w:p>
    <w:p w:rsidR="00E140CE" w:rsidRPr="00E140CE" w:rsidRDefault="00E140CE" w:rsidP="001664D6">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021</w:t>
      </w:r>
      <w:r>
        <w:rPr>
          <w:rFonts w:ascii="宋体" w:eastAsia="宋体" w:hAnsi="宋体" w:hint="eastAsia"/>
          <w:sz w:val="24"/>
          <w:szCs w:val="24"/>
        </w:rPr>
        <w:t>年9月</w:t>
      </w:r>
      <w:r w:rsidR="006324B4">
        <w:rPr>
          <w:rFonts w:ascii="宋体" w:eastAsia="宋体" w:hAnsi="宋体"/>
          <w:sz w:val="24"/>
          <w:szCs w:val="24"/>
        </w:rPr>
        <w:t>2</w:t>
      </w:r>
      <w:r>
        <w:rPr>
          <w:rFonts w:ascii="宋体" w:eastAsia="宋体" w:hAnsi="宋体" w:hint="eastAsia"/>
          <w:sz w:val="24"/>
          <w:szCs w:val="24"/>
        </w:rPr>
        <w:t>日，</w:t>
      </w:r>
      <w:r w:rsidRPr="006F14EF">
        <w:rPr>
          <w:rFonts w:ascii="宋体" w:eastAsia="宋体" w:hAnsi="宋体"/>
          <w:sz w:val="24"/>
          <w:szCs w:val="24"/>
        </w:rPr>
        <w:t>全体合伙人签署了《</w:t>
      </w:r>
      <w:r w:rsidRPr="006F14EF">
        <w:rPr>
          <w:rFonts w:ascii="宋体" w:eastAsia="宋体" w:hAnsi="宋体" w:hint="eastAsia"/>
          <w:sz w:val="24"/>
          <w:szCs w:val="24"/>
        </w:rPr>
        <w:t>广州新星成长叁号创业投资合伙企业（有限合伙）</w:t>
      </w:r>
      <w:r w:rsidRPr="006F14EF">
        <w:rPr>
          <w:rFonts w:ascii="宋体" w:eastAsia="宋体" w:hAnsi="宋体"/>
          <w:sz w:val="24"/>
          <w:szCs w:val="24"/>
        </w:rPr>
        <w:t>合伙协议》</w:t>
      </w:r>
      <w:r>
        <w:rPr>
          <w:rFonts w:ascii="宋体" w:eastAsia="宋体" w:hAnsi="宋体" w:hint="eastAsia"/>
          <w:sz w:val="24"/>
          <w:szCs w:val="24"/>
        </w:rPr>
        <w:t>。</w:t>
      </w:r>
      <w:r w:rsidRPr="00275DC7">
        <w:rPr>
          <w:rFonts w:ascii="宋体" w:eastAsia="宋体" w:hAnsi="宋体" w:hint="eastAsia"/>
          <w:sz w:val="24"/>
          <w:szCs w:val="24"/>
        </w:rPr>
        <w:t>因底层拟投标的广州越秀智创升级产业投资基金合伙企业（有限合伙）分配至新星成长叁号的可投额度减少</w:t>
      </w:r>
      <w:r>
        <w:rPr>
          <w:rFonts w:ascii="宋体" w:eastAsia="宋体" w:hAnsi="宋体" w:hint="eastAsia"/>
          <w:sz w:val="24"/>
          <w:szCs w:val="24"/>
        </w:rPr>
        <w:t>等原因，本次</w:t>
      </w:r>
      <w:r w:rsidRPr="00275DC7">
        <w:rPr>
          <w:rFonts w:ascii="宋体" w:eastAsia="宋体" w:hAnsi="宋体" w:hint="eastAsia"/>
          <w:sz w:val="24"/>
          <w:szCs w:val="24"/>
        </w:rPr>
        <w:t>新星成</w:t>
      </w:r>
      <w:r w:rsidRPr="00E140CE">
        <w:rPr>
          <w:rFonts w:ascii="宋体" w:eastAsia="宋体" w:hAnsi="宋体" w:hint="eastAsia"/>
          <w:sz w:val="24"/>
          <w:szCs w:val="24"/>
        </w:rPr>
        <w:t>长叁号基金募集标的</w:t>
      </w:r>
      <w:r w:rsidR="006324B4">
        <w:rPr>
          <w:rFonts w:ascii="宋体" w:eastAsia="宋体" w:hAnsi="宋体" w:hint="eastAsia"/>
          <w:sz w:val="24"/>
          <w:szCs w:val="24"/>
        </w:rPr>
        <w:t>、</w:t>
      </w:r>
      <w:r w:rsidR="00D27A89">
        <w:rPr>
          <w:rFonts w:ascii="宋体" w:eastAsia="宋体" w:hAnsi="宋体" w:hint="eastAsia"/>
          <w:sz w:val="24"/>
          <w:szCs w:val="24"/>
        </w:rPr>
        <w:t>出资主体及</w:t>
      </w:r>
      <w:r w:rsidR="006324B4">
        <w:rPr>
          <w:rFonts w:ascii="宋体" w:eastAsia="宋体" w:hAnsi="宋体" w:hint="eastAsia"/>
          <w:sz w:val="24"/>
          <w:szCs w:val="24"/>
        </w:rPr>
        <w:t>各出资主体的出资额</w:t>
      </w:r>
      <w:r w:rsidR="00D27A89">
        <w:rPr>
          <w:rFonts w:ascii="宋体" w:eastAsia="宋体" w:hAnsi="宋体" w:hint="eastAsia"/>
          <w:sz w:val="24"/>
          <w:szCs w:val="24"/>
        </w:rPr>
        <w:t>和</w:t>
      </w:r>
      <w:r w:rsidR="006324B4">
        <w:rPr>
          <w:rFonts w:ascii="宋体" w:eastAsia="宋体" w:hAnsi="宋体" w:hint="eastAsia"/>
          <w:sz w:val="24"/>
          <w:szCs w:val="24"/>
        </w:rPr>
        <w:t>比例</w:t>
      </w:r>
      <w:r w:rsidRPr="00E140CE">
        <w:rPr>
          <w:rFonts w:ascii="宋体" w:eastAsia="宋体" w:hAnsi="宋体" w:hint="eastAsia"/>
          <w:sz w:val="24"/>
          <w:szCs w:val="24"/>
        </w:rPr>
        <w:t>发生了变更，</w:t>
      </w:r>
      <w:r w:rsidR="006324B4">
        <w:rPr>
          <w:rFonts w:ascii="宋体" w:eastAsia="宋体" w:hAnsi="宋体" w:hint="eastAsia"/>
          <w:sz w:val="24"/>
          <w:szCs w:val="24"/>
        </w:rPr>
        <w:t>公司子公司深圳东大的出资额由4</w:t>
      </w:r>
      <w:r w:rsidR="006324B4">
        <w:rPr>
          <w:rFonts w:ascii="宋体" w:eastAsia="宋体" w:hAnsi="宋体"/>
          <w:sz w:val="24"/>
          <w:szCs w:val="24"/>
        </w:rPr>
        <w:t>,000</w:t>
      </w:r>
      <w:r w:rsidR="006324B4">
        <w:rPr>
          <w:rFonts w:ascii="宋体" w:eastAsia="宋体" w:hAnsi="宋体" w:hint="eastAsia"/>
          <w:sz w:val="24"/>
          <w:szCs w:val="24"/>
        </w:rPr>
        <w:t>万元调整为3</w:t>
      </w:r>
      <w:r w:rsidR="006324B4">
        <w:rPr>
          <w:rFonts w:ascii="宋体" w:eastAsia="宋体" w:hAnsi="宋体"/>
          <w:sz w:val="24"/>
          <w:szCs w:val="24"/>
        </w:rPr>
        <w:t>,500</w:t>
      </w:r>
      <w:r w:rsidR="006324B4">
        <w:rPr>
          <w:rFonts w:ascii="宋体" w:eastAsia="宋体" w:hAnsi="宋体" w:hint="eastAsia"/>
          <w:sz w:val="24"/>
          <w:szCs w:val="24"/>
        </w:rPr>
        <w:t>万元，</w:t>
      </w:r>
      <w:r w:rsidRPr="00E140CE">
        <w:rPr>
          <w:rFonts w:ascii="宋体" w:eastAsia="宋体" w:hAnsi="宋体" w:hint="eastAsia"/>
          <w:sz w:val="24"/>
          <w:szCs w:val="24"/>
        </w:rPr>
        <w:t>具体内容如下：</w:t>
      </w:r>
    </w:p>
    <w:p w:rsidR="00A553B3" w:rsidRPr="00E140CE" w:rsidRDefault="00E140CE" w:rsidP="00E140CE">
      <w:pPr>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一、</w:t>
      </w:r>
      <w:r w:rsidRPr="00E140CE">
        <w:rPr>
          <w:rFonts w:ascii="宋体" w:eastAsia="宋体" w:hAnsi="宋体" w:hint="eastAsia"/>
          <w:b/>
          <w:bCs/>
          <w:sz w:val="24"/>
          <w:szCs w:val="24"/>
        </w:rPr>
        <w:t>本基金募集资金规模</w:t>
      </w:r>
    </w:p>
    <w:p w:rsidR="00E140CE" w:rsidRPr="00E140CE" w:rsidRDefault="00E140CE" w:rsidP="00E140CE">
      <w:pPr>
        <w:spacing w:line="360" w:lineRule="auto"/>
        <w:jc w:val="left"/>
        <w:rPr>
          <w:rFonts w:ascii="宋体" w:eastAsia="宋体" w:hAnsi="宋体"/>
          <w:szCs w:val="21"/>
        </w:rPr>
      </w:pPr>
      <w:r>
        <w:rPr>
          <w:rFonts w:ascii="宋体" w:eastAsia="宋体" w:hAnsi="宋体" w:hint="eastAsia"/>
          <w:b/>
          <w:bCs/>
          <w:sz w:val="24"/>
          <w:szCs w:val="24"/>
        </w:rPr>
        <w:t xml:space="preserve"> </w:t>
      </w:r>
      <w:r>
        <w:rPr>
          <w:rFonts w:ascii="宋体" w:eastAsia="宋体" w:hAnsi="宋体"/>
          <w:b/>
          <w:bCs/>
          <w:sz w:val="24"/>
          <w:szCs w:val="24"/>
        </w:rPr>
        <w:t xml:space="preserve">                                          </w:t>
      </w:r>
      <w:r w:rsidRPr="00E140CE">
        <w:rPr>
          <w:rFonts w:ascii="宋体" w:eastAsia="宋体" w:hAnsi="宋体"/>
          <w:szCs w:val="21"/>
        </w:rPr>
        <w:t xml:space="preserve">  </w:t>
      </w:r>
      <w:r>
        <w:rPr>
          <w:rFonts w:ascii="宋体" w:eastAsia="宋体" w:hAnsi="宋体"/>
          <w:szCs w:val="21"/>
        </w:rPr>
        <w:t xml:space="preserve">  </w:t>
      </w:r>
      <w:r w:rsidRPr="00E140CE">
        <w:rPr>
          <w:rFonts w:ascii="宋体" w:eastAsia="宋体" w:hAnsi="宋体" w:hint="eastAsia"/>
          <w:szCs w:val="21"/>
        </w:rPr>
        <w:t>单位：万元 币种：人民币</w:t>
      </w:r>
    </w:p>
    <w:tbl>
      <w:tblPr>
        <w:tblStyle w:val="a4"/>
        <w:tblW w:w="0" w:type="auto"/>
        <w:tblLook w:val="04A0"/>
      </w:tblPr>
      <w:tblGrid>
        <w:gridCol w:w="1980"/>
        <w:gridCol w:w="3158"/>
        <w:gridCol w:w="3158"/>
      </w:tblGrid>
      <w:tr w:rsidR="00E140CE" w:rsidRPr="00E140CE" w:rsidTr="00E140CE">
        <w:tc>
          <w:tcPr>
            <w:tcW w:w="1980" w:type="dxa"/>
            <w:shd w:val="clear" w:color="auto" w:fill="E7E6E6" w:themeFill="background2"/>
          </w:tcPr>
          <w:p w:rsidR="00E140CE" w:rsidRPr="00E140CE" w:rsidRDefault="00E140CE" w:rsidP="00E140CE">
            <w:pPr>
              <w:spacing w:line="360" w:lineRule="auto"/>
              <w:jc w:val="left"/>
              <w:rPr>
                <w:rFonts w:ascii="宋体" w:eastAsia="宋体" w:hAnsi="宋体"/>
                <w:sz w:val="24"/>
                <w:szCs w:val="24"/>
              </w:rPr>
            </w:pPr>
          </w:p>
        </w:tc>
        <w:tc>
          <w:tcPr>
            <w:tcW w:w="3158" w:type="dxa"/>
            <w:shd w:val="clear" w:color="auto" w:fill="E7E6E6" w:themeFill="background2"/>
          </w:tcPr>
          <w:p w:rsidR="00E140CE" w:rsidRPr="006324B4" w:rsidRDefault="00E140CE" w:rsidP="00E140CE">
            <w:pPr>
              <w:spacing w:line="360" w:lineRule="auto"/>
              <w:jc w:val="center"/>
              <w:rPr>
                <w:rFonts w:ascii="宋体" w:eastAsia="宋体" w:hAnsi="宋体"/>
                <w:b/>
                <w:bCs/>
                <w:sz w:val="24"/>
                <w:szCs w:val="24"/>
              </w:rPr>
            </w:pPr>
            <w:r w:rsidRPr="006324B4">
              <w:rPr>
                <w:rFonts w:ascii="宋体" w:eastAsia="宋体" w:hAnsi="宋体" w:hint="eastAsia"/>
                <w:b/>
                <w:bCs/>
                <w:sz w:val="24"/>
                <w:szCs w:val="24"/>
              </w:rPr>
              <w:t>变更前</w:t>
            </w:r>
          </w:p>
        </w:tc>
        <w:tc>
          <w:tcPr>
            <w:tcW w:w="3158" w:type="dxa"/>
            <w:shd w:val="clear" w:color="auto" w:fill="E7E6E6" w:themeFill="background2"/>
          </w:tcPr>
          <w:p w:rsidR="00E140CE" w:rsidRPr="006324B4" w:rsidRDefault="00E140CE" w:rsidP="00E140CE">
            <w:pPr>
              <w:spacing w:line="360" w:lineRule="auto"/>
              <w:jc w:val="center"/>
              <w:rPr>
                <w:rFonts w:ascii="宋体" w:eastAsia="宋体" w:hAnsi="宋体"/>
                <w:b/>
                <w:bCs/>
                <w:sz w:val="24"/>
                <w:szCs w:val="24"/>
              </w:rPr>
            </w:pPr>
            <w:r w:rsidRPr="006324B4">
              <w:rPr>
                <w:rFonts w:ascii="宋体" w:eastAsia="宋体" w:hAnsi="宋体" w:hint="eastAsia"/>
                <w:b/>
                <w:bCs/>
                <w:sz w:val="24"/>
                <w:szCs w:val="24"/>
              </w:rPr>
              <w:t>变更后</w:t>
            </w:r>
          </w:p>
        </w:tc>
      </w:tr>
      <w:tr w:rsidR="00E140CE" w:rsidRPr="00E140CE" w:rsidTr="00E140CE">
        <w:tc>
          <w:tcPr>
            <w:tcW w:w="1980" w:type="dxa"/>
          </w:tcPr>
          <w:p w:rsidR="00E140CE" w:rsidRPr="00E140CE" w:rsidRDefault="00E140CE" w:rsidP="00E140CE">
            <w:pPr>
              <w:spacing w:line="360" w:lineRule="auto"/>
              <w:jc w:val="center"/>
              <w:rPr>
                <w:rFonts w:ascii="宋体" w:eastAsia="宋体" w:hAnsi="宋体"/>
                <w:sz w:val="24"/>
                <w:szCs w:val="24"/>
              </w:rPr>
            </w:pPr>
            <w:r w:rsidRPr="00E140CE">
              <w:rPr>
                <w:rFonts w:ascii="宋体" w:eastAsia="宋体" w:hAnsi="宋体" w:hint="eastAsia"/>
                <w:sz w:val="24"/>
                <w:szCs w:val="24"/>
              </w:rPr>
              <w:t>基金总规模</w:t>
            </w:r>
          </w:p>
        </w:tc>
        <w:tc>
          <w:tcPr>
            <w:tcW w:w="3158" w:type="dxa"/>
          </w:tcPr>
          <w:p w:rsidR="00E140CE" w:rsidRPr="00E140CE" w:rsidRDefault="00E140CE" w:rsidP="00E140CE">
            <w:pPr>
              <w:spacing w:line="360" w:lineRule="auto"/>
              <w:jc w:val="center"/>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,800</w:t>
            </w:r>
          </w:p>
        </w:tc>
        <w:tc>
          <w:tcPr>
            <w:tcW w:w="3158" w:type="dxa"/>
          </w:tcPr>
          <w:p w:rsidR="00E140CE" w:rsidRPr="00E140CE" w:rsidRDefault="00E140CE" w:rsidP="00E140CE">
            <w:pPr>
              <w:spacing w:line="360" w:lineRule="auto"/>
              <w:jc w:val="center"/>
              <w:rPr>
                <w:rFonts w:ascii="宋体" w:eastAsia="宋体" w:hAnsi="宋体"/>
                <w:sz w:val="24"/>
                <w:szCs w:val="24"/>
              </w:rPr>
            </w:pPr>
            <w:r w:rsidRPr="00275DC7">
              <w:rPr>
                <w:rFonts w:ascii="宋体" w:eastAsia="宋体" w:hAnsi="宋体" w:hint="eastAsia"/>
                <w:sz w:val="24"/>
                <w:szCs w:val="24"/>
              </w:rPr>
              <w:t>6</w:t>
            </w:r>
            <w:r>
              <w:rPr>
                <w:rFonts w:ascii="宋体" w:eastAsia="宋体" w:hAnsi="宋体"/>
                <w:sz w:val="24"/>
                <w:szCs w:val="24"/>
              </w:rPr>
              <w:t>,</w:t>
            </w:r>
            <w:r w:rsidRPr="00275DC7">
              <w:rPr>
                <w:rFonts w:ascii="宋体" w:eastAsia="宋体" w:hAnsi="宋体"/>
                <w:sz w:val="24"/>
                <w:szCs w:val="24"/>
              </w:rPr>
              <w:t>060</w:t>
            </w:r>
          </w:p>
        </w:tc>
      </w:tr>
    </w:tbl>
    <w:p w:rsidR="00E140CE" w:rsidRDefault="00F10DCA" w:rsidP="00F10DCA">
      <w:pPr>
        <w:spacing w:before="240"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二、出资主体</w:t>
      </w:r>
      <w:r w:rsidR="003621F7">
        <w:rPr>
          <w:rFonts w:ascii="宋体" w:eastAsia="宋体" w:hAnsi="宋体" w:hint="eastAsia"/>
          <w:b/>
          <w:bCs/>
          <w:sz w:val="24"/>
          <w:szCs w:val="24"/>
        </w:rPr>
        <w:t>及出资额</w:t>
      </w:r>
    </w:p>
    <w:p w:rsidR="00F10DCA" w:rsidRPr="009177CA" w:rsidRDefault="00F10DCA" w:rsidP="00F10DCA">
      <w:pPr>
        <w:spacing w:line="360" w:lineRule="auto"/>
        <w:ind w:firstLineChars="200" w:firstLine="480"/>
        <w:jc w:val="left"/>
        <w:rPr>
          <w:rFonts w:ascii="宋体" w:eastAsia="宋体" w:hAnsi="宋体"/>
          <w:sz w:val="24"/>
          <w:szCs w:val="24"/>
        </w:rPr>
      </w:pPr>
      <w:r w:rsidRPr="00A845C3">
        <w:rPr>
          <w:rFonts w:ascii="宋体" w:eastAsia="宋体" w:hAnsi="宋体" w:hint="eastAsia"/>
          <w:sz w:val="24"/>
          <w:szCs w:val="24"/>
        </w:rPr>
        <w:t>原拟参与的意向投资者广州德瀚股权投资基金合伙企业（有限合伙）（简称“广州德瀚”）</w:t>
      </w:r>
      <w:r w:rsidR="008904A3">
        <w:rPr>
          <w:rFonts w:ascii="宋体" w:eastAsia="宋体" w:hAnsi="宋体" w:hint="eastAsia"/>
          <w:sz w:val="24"/>
          <w:szCs w:val="24"/>
        </w:rPr>
        <w:t>为本基金的有限合伙人之一</w:t>
      </w:r>
      <w:r>
        <w:rPr>
          <w:rFonts w:ascii="宋体" w:eastAsia="宋体" w:hAnsi="宋体" w:hint="eastAsia"/>
          <w:sz w:val="24"/>
          <w:szCs w:val="24"/>
        </w:rPr>
        <w:t>，</w:t>
      </w:r>
      <w:r w:rsidRPr="00A845C3">
        <w:rPr>
          <w:rFonts w:ascii="宋体" w:eastAsia="宋体" w:hAnsi="宋体" w:hint="eastAsia"/>
          <w:sz w:val="24"/>
          <w:szCs w:val="24"/>
        </w:rPr>
        <w:t>因其出资流程与本基金投资进度不匹配，在本基金募集期间内，</w:t>
      </w:r>
      <w:r w:rsidR="00F86B5A">
        <w:rPr>
          <w:rFonts w:ascii="宋体" w:eastAsia="宋体" w:hAnsi="宋体" w:hint="eastAsia"/>
          <w:sz w:val="24"/>
          <w:szCs w:val="24"/>
        </w:rPr>
        <w:t>经</w:t>
      </w:r>
      <w:r w:rsidR="00F86B5A" w:rsidRPr="00A845C3">
        <w:rPr>
          <w:rFonts w:ascii="宋体" w:eastAsia="宋体" w:hAnsi="宋体" w:hint="eastAsia"/>
          <w:sz w:val="24"/>
          <w:szCs w:val="24"/>
        </w:rPr>
        <w:t>沟通</w:t>
      </w:r>
      <w:r w:rsidR="008904A3">
        <w:rPr>
          <w:rFonts w:ascii="宋体" w:eastAsia="宋体" w:hAnsi="宋体" w:hint="eastAsia"/>
          <w:sz w:val="24"/>
          <w:szCs w:val="24"/>
        </w:rPr>
        <w:t>将</w:t>
      </w:r>
      <w:r w:rsidR="008904A3" w:rsidRPr="00A845C3">
        <w:rPr>
          <w:rFonts w:ascii="宋体" w:eastAsia="宋体" w:hAnsi="宋体" w:hint="eastAsia"/>
          <w:sz w:val="24"/>
          <w:szCs w:val="24"/>
        </w:rPr>
        <w:t>广州德瀚</w:t>
      </w:r>
      <w:r w:rsidR="00F86B5A" w:rsidRPr="00A845C3">
        <w:rPr>
          <w:rFonts w:ascii="宋体" w:eastAsia="宋体" w:hAnsi="宋体" w:hint="eastAsia"/>
          <w:sz w:val="24"/>
          <w:szCs w:val="24"/>
        </w:rPr>
        <w:t>更换</w:t>
      </w:r>
      <w:r w:rsidR="008904A3">
        <w:rPr>
          <w:rFonts w:ascii="宋体" w:eastAsia="宋体" w:hAnsi="宋体" w:hint="eastAsia"/>
          <w:sz w:val="24"/>
          <w:szCs w:val="24"/>
        </w:rPr>
        <w:t>为</w:t>
      </w:r>
      <w:r w:rsidR="00F86B5A" w:rsidRPr="004937DD">
        <w:rPr>
          <w:rFonts w:ascii="宋体" w:eastAsia="宋体" w:hAnsi="宋体" w:hint="eastAsia"/>
          <w:sz w:val="24"/>
          <w:szCs w:val="24"/>
        </w:rPr>
        <w:t>广州工控资本管理有限公司</w:t>
      </w:r>
      <w:r w:rsidR="00F86B5A">
        <w:rPr>
          <w:rFonts w:ascii="宋体" w:eastAsia="宋体" w:hAnsi="宋体" w:hint="eastAsia"/>
          <w:sz w:val="24"/>
          <w:szCs w:val="24"/>
        </w:rPr>
        <w:t>（简称“工控资本”）为本基金的</w:t>
      </w:r>
      <w:r w:rsidR="008904A3">
        <w:rPr>
          <w:rFonts w:ascii="宋体" w:eastAsia="宋体" w:hAnsi="宋体" w:hint="eastAsia"/>
          <w:sz w:val="24"/>
          <w:szCs w:val="24"/>
        </w:rPr>
        <w:t>有限合伙人，具体内容如下</w:t>
      </w:r>
      <w:r w:rsidR="009177CA">
        <w:rPr>
          <w:rFonts w:ascii="宋体" w:eastAsia="宋体" w:hAnsi="宋体" w:hint="eastAsia"/>
          <w:sz w:val="24"/>
          <w:szCs w:val="24"/>
        </w:rPr>
        <w:t>：</w:t>
      </w:r>
    </w:p>
    <w:p w:rsidR="00F10DCA" w:rsidRDefault="00F10DCA" w:rsidP="00F10DCA">
      <w:pPr>
        <w:spacing w:line="360" w:lineRule="auto"/>
        <w:ind w:firstLineChars="200" w:firstLine="482"/>
        <w:jc w:val="left"/>
        <w:rPr>
          <w:rFonts w:ascii="宋体" w:eastAsia="宋体" w:hAnsi="宋体"/>
          <w:b/>
          <w:bCs/>
          <w:sz w:val="24"/>
          <w:szCs w:val="24"/>
        </w:rPr>
        <w:sectPr w:rsidR="00F10DCA">
          <w:footerReference w:type="default" r:id="rId8"/>
          <w:pgSz w:w="11906" w:h="16838"/>
          <w:pgMar w:top="1440" w:right="1800" w:bottom="1440" w:left="1800" w:header="851" w:footer="992" w:gutter="0"/>
          <w:cols w:space="425"/>
          <w:docGrid w:type="lines" w:linePitch="312"/>
        </w:sectPr>
      </w:pPr>
    </w:p>
    <w:tbl>
      <w:tblPr>
        <w:tblStyle w:val="a4"/>
        <w:tblW w:w="14737" w:type="dxa"/>
        <w:jc w:val="center"/>
        <w:tblLayout w:type="fixed"/>
        <w:tblLook w:val="04A0"/>
      </w:tblPr>
      <w:tblGrid>
        <w:gridCol w:w="1985"/>
        <w:gridCol w:w="1418"/>
        <w:gridCol w:w="1134"/>
        <w:gridCol w:w="1571"/>
        <w:gridCol w:w="1418"/>
        <w:gridCol w:w="1967"/>
        <w:gridCol w:w="1417"/>
        <w:gridCol w:w="1134"/>
        <w:gridCol w:w="1418"/>
        <w:gridCol w:w="1275"/>
      </w:tblGrid>
      <w:tr w:rsidR="00F10DCA" w:rsidRPr="005D2C8D" w:rsidTr="008426C2">
        <w:trPr>
          <w:jc w:val="center"/>
        </w:trPr>
        <w:tc>
          <w:tcPr>
            <w:tcW w:w="7526" w:type="dxa"/>
            <w:gridSpan w:val="5"/>
            <w:shd w:val="clear" w:color="auto" w:fill="E7E6E6" w:themeFill="background2"/>
          </w:tcPr>
          <w:p w:rsidR="00F10DCA" w:rsidRPr="006324B4" w:rsidRDefault="00F10DCA" w:rsidP="00F10DCA">
            <w:pPr>
              <w:spacing w:line="360" w:lineRule="auto"/>
              <w:jc w:val="center"/>
              <w:rPr>
                <w:rFonts w:ascii="宋体" w:eastAsia="宋体" w:hAnsi="宋体"/>
                <w:b/>
                <w:bCs/>
                <w:sz w:val="24"/>
                <w:szCs w:val="24"/>
              </w:rPr>
            </w:pPr>
            <w:r w:rsidRPr="006324B4">
              <w:rPr>
                <w:rFonts w:ascii="宋体" w:eastAsia="宋体" w:hAnsi="宋体" w:hint="eastAsia"/>
                <w:b/>
                <w:bCs/>
                <w:sz w:val="24"/>
                <w:szCs w:val="24"/>
              </w:rPr>
              <w:lastRenderedPageBreak/>
              <w:t>变更前</w:t>
            </w:r>
          </w:p>
        </w:tc>
        <w:tc>
          <w:tcPr>
            <w:tcW w:w="7211" w:type="dxa"/>
            <w:gridSpan w:val="5"/>
            <w:shd w:val="clear" w:color="auto" w:fill="E7E6E6" w:themeFill="background2"/>
          </w:tcPr>
          <w:p w:rsidR="00F10DCA" w:rsidRPr="006324B4" w:rsidRDefault="00F10DCA" w:rsidP="00F10DCA">
            <w:pPr>
              <w:spacing w:line="360" w:lineRule="auto"/>
              <w:jc w:val="center"/>
              <w:rPr>
                <w:rFonts w:ascii="宋体" w:eastAsia="宋体" w:hAnsi="宋体"/>
                <w:b/>
                <w:bCs/>
                <w:sz w:val="24"/>
                <w:szCs w:val="24"/>
              </w:rPr>
            </w:pPr>
            <w:r w:rsidRPr="006324B4">
              <w:rPr>
                <w:rFonts w:ascii="宋体" w:eastAsia="宋体" w:hAnsi="宋体" w:hint="eastAsia"/>
                <w:b/>
                <w:bCs/>
                <w:sz w:val="24"/>
                <w:szCs w:val="24"/>
              </w:rPr>
              <w:t>变更后</w:t>
            </w:r>
          </w:p>
        </w:tc>
      </w:tr>
      <w:tr w:rsidR="008426C2" w:rsidRPr="005D2C8D" w:rsidTr="008426C2">
        <w:trPr>
          <w:jc w:val="center"/>
        </w:trPr>
        <w:tc>
          <w:tcPr>
            <w:tcW w:w="1985" w:type="dxa"/>
            <w:shd w:val="clear" w:color="auto" w:fill="E7E6E6" w:themeFill="background2"/>
            <w:vAlign w:val="center"/>
          </w:tcPr>
          <w:p w:rsidR="00F10DCA" w:rsidRPr="005D2C8D" w:rsidRDefault="00F10DCA" w:rsidP="00F86B5A">
            <w:pPr>
              <w:spacing w:line="360" w:lineRule="auto"/>
              <w:jc w:val="center"/>
              <w:rPr>
                <w:rFonts w:ascii="宋体" w:eastAsia="宋体" w:hAnsi="宋体"/>
                <w:sz w:val="24"/>
                <w:szCs w:val="24"/>
              </w:rPr>
            </w:pPr>
            <w:r w:rsidRPr="005D2C8D">
              <w:rPr>
                <w:rFonts w:ascii="宋体" w:eastAsia="宋体" w:hAnsi="宋体" w:hint="eastAsia"/>
                <w:sz w:val="24"/>
                <w:szCs w:val="24"/>
              </w:rPr>
              <w:t>合伙人名称</w:t>
            </w:r>
          </w:p>
        </w:tc>
        <w:tc>
          <w:tcPr>
            <w:tcW w:w="1418" w:type="dxa"/>
            <w:shd w:val="clear" w:color="auto" w:fill="E7E6E6" w:themeFill="background2"/>
            <w:vAlign w:val="center"/>
          </w:tcPr>
          <w:p w:rsidR="00F10DCA" w:rsidRPr="005D2C8D" w:rsidRDefault="00F10DCA" w:rsidP="00F86B5A">
            <w:pPr>
              <w:spacing w:line="360" w:lineRule="auto"/>
              <w:jc w:val="center"/>
              <w:rPr>
                <w:rFonts w:ascii="宋体" w:eastAsia="宋体" w:hAnsi="宋体"/>
                <w:sz w:val="24"/>
                <w:szCs w:val="24"/>
              </w:rPr>
            </w:pPr>
            <w:r w:rsidRPr="005D2C8D">
              <w:rPr>
                <w:rFonts w:ascii="宋体" w:eastAsia="宋体" w:hAnsi="宋体" w:hint="eastAsia"/>
                <w:sz w:val="24"/>
                <w:szCs w:val="24"/>
              </w:rPr>
              <w:t>类型</w:t>
            </w:r>
          </w:p>
        </w:tc>
        <w:tc>
          <w:tcPr>
            <w:tcW w:w="1134" w:type="dxa"/>
            <w:shd w:val="clear" w:color="auto" w:fill="E7E6E6" w:themeFill="background2"/>
            <w:vAlign w:val="center"/>
          </w:tcPr>
          <w:p w:rsidR="005D2C8D" w:rsidRDefault="00F10DCA" w:rsidP="00F86B5A">
            <w:pPr>
              <w:spacing w:line="360" w:lineRule="auto"/>
              <w:jc w:val="center"/>
              <w:rPr>
                <w:rFonts w:ascii="宋体" w:eastAsia="宋体" w:hAnsi="宋体"/>
                <w:sz w:val="24"/>
                <w:szCs w:val="24"/>
              </w:rPr>
            </w:pPr>
            <w:r w:rsidRPr="005D2C8D">
              <w:rPr>
                <w:rFonts w:ascii="宋体" w:eastAsia="宋体" w:hAnsi="宋体" w:hint="eastAsia"/>
                <w:sz w:val="24"/>
                <w:szCs w:val="24"/>
              </w:rPr>
              <w:t>出资</w:t>
            </w:r>
          </w:p>
          <w:p w:rsidR="00F10DCA" w:rsidRPr="005D2C8D" w:rsidRDefault="00F10DCA" w:rsidP="00F86B5A">
            <w:pPr>
              <w:spacing w:line="360" w:lineRule="auto"/>
              <w:jc w:val="center"/>
              <w:rPr>
                <w:rFonts w:ascii="宋体" w:eastAsia="宋体" w:hAnsi="宋体"/>
                <w:sz w:val="24"/>
                <w:szCs w:val="24"/>
              </w:rPr>
            </w:pPr>
            <w:r w:rsidRPr="005D2C8D">
              <w:rPr>
                <w:rFonts w:ascii="宋体" w:eastAsia="宋体" w:hAnsi="宋体" w:hint="eastAsia"/>
                <w:sz w:val="24"/>
                <w:szCs w:val="24"/>
              </w:rPr>
              <w:t>方式</w:t>
            </w:r>
          </w:p>
        </w:tc>
        <w:tc>
          <w:tcPr>
            <w:tcW w:w="1571" w:type="dxa"/>
            <w:shd w:val="clear" w:color="auto" w:fill="E7E6E6" w:themeFill="background2"/>
            <w:vAlign w:val="center"/>
          </w:tcPr>
          <w:p w:rsidR="00F10DCA" w:rsidRPr="005D2C8D" w:rsidRDefault="00F10DCA" w:rsidP="00F86B5A">
            <w:pPr>
              <w:spacing w:line="360" w:lineRule="auto"/>
              <w:jc w:val="center"/>
              <w:rPr>
                <w:rFonts w:ascii="宋体" w:eastAsia="宋体" w:hAnsi="宋体"/>
                <w:sz w:val="24"/>
                <w:szCs w:val="24"/>
              </w:rPr>
            </w:pPr>
            <w:r w:rsidRPr="005D2C8D">
              <w:rPr>
                <w:rFonts w:ascii="宋体" w:eastAsia="宋体" w:hAnsi="宋体" w:hint="eastAsia"/>
                <w:sz w:val="24"/>
                <w:szCs w:val="24"/>
              </w:rPr>
              <w:t>认缴出资金额（万元）</w:t>
            </w:r>
          </w:p>
        </w:tc>
        <w:tc>
          <w:tcPr>
            <w:tcW w:w="1418" w:type="dxa"/>
            <w:shd w:val="clear" w:color="auto" w:fill="E7E6E6" w:themeFill="background2"/>
            <w:vAlign w:val="center"/>
          </w:tcPr>
          <w:p w:rsidR="00F10DCA" w:rsidRPr="005D2C8D" w:rsidRDefault="00F10DCA" w:rsidP="00F86B5A">
            <w:pPr>
              <w:spacing w:line="360" w:lineRule="auto"/>
              <w:jc w:val="center"/>
              <w:rPr>
                <w:rFonts w:ascii="宋体" w:eastAsia="宋体" w:hAnsi="宋体"/>
                <w:sz w:val="24"/>
                <w:szCs w:val="24"/>
              </w:rPr>
            </w:pPr>
            <w:r w:rsidRPr="005D2C8D">
              <w:rPr>
                <w:rFonts w:ascii="宋体" w:eastAsia="宋体" w:hAnsi="宋体" w:hint="eastAsia"/>
                <w:sz w:val="24"/>
                <w:szCs w:val="24"/>
              </w:rPr>
              <w:t>认缴比例（%）</w:t>
            </w:r>
          </w:p>
        </w:tc>
        <w:tc>
          <w:tcPr>
            <w:tcW w:w="1967" w:type="dxa"/>
            <w:shd w:val="clear" w:color="auto" w:fill="E7E6E6" w:themeFill="background2"/>
            <w:vAlign w:val="center"/>
          </w:tcPr>
          <w:p w:rsidR="00F10DCA" w:rsidRPr="005D2C8D" w:rsidRDefault="00F10DCA" w:rsidP="00F86B5A">
            <w:pPr>
              <w:spacing w:line="360" w:lineRule="auto"/>
              <w:jc w:val="center"/>
              <w:rPr>
                <w:rFonts w:ascii="宋体" w:eastAsia="宋体" w:hAnsi="宋体"/>
                <w:sz w:val="24"/>
                <w:szCs w:val="24"/>
              </w:rPr>
            </w:pPr>
            <w:r w:rsidRPr="005D2C8D">
              <w:rPr>
                <w:rFonts w:ascii="宋体" w:eastAsia="宋体" w:hAnsi="宋体" w:hint="eastAsia"/>
                <w:sz w:val="24"/>
                <w:szCs w:val="24"/>
              </w:rPr>
              <w:t>合伙人名称</w:t>
            </w:r>
          </w:p>
        </w:tc>
        <w:tc>
          <w:tcPr>
            <w:tcW w:w="1417" w:type="dxa"/>
            <w:shd w:val="clear" w:color="auto" w:fill="E7E6E6" w:themeFill="background2"/>
            <w:vAlign w:val="center"/>
          </w:tcPr>
          <w:p w:rsidR="00F10DCA" w:rsidRPr="005D2C8D" w:rsidRDefault="00F10DCA" w:rsidP="00F86B5A">
            <w:pPr>
              <w:spacing w:line="360" w:lineRule="auto"/>
              <w:jc w:val="center"/>
              <w:rPr>
                <w:rFonts w:ascii="宋体" w:eastAsia="宋体" w:hAnsi="宋体"/>
                <w:sz w:val="24"/>
                <w:szCs w:val="24"/>
              </w:rPr>
            </w:pPr>
            <w:r w:rsidRPr="005D2C8D">
              <w:rPr>
                <w:rFonts w:ascii="宋体" w:eastAsia="宋体" w:hAnsi="宋体" w:hint="eastAsia"/>
                <w:sz w:val="24"/>
                <w:szCs w:val="24"/>
              </w:rPr>
              <w:t>类型</w:t>
            </w:r>
          </w:p>
        </w:tc>
        <w:tc>
          <w:tcPr>
            <w:tcW w:w="1134" w:type="dxa"/>
            <w:shd w:val="clear" w:color="auto" w:fill="E7E6E6" w:themeFill="background2"/>
            <w:vAlign w:val="center"/>
          </w:tcPr>
          <w:p w:rsidR="008426C2" w:rsidRDefault="00F10DCA" w:rsidP="00F86B5A">
            <w:pPr>
              <w:spacing w:line="360" w:lineRule="auto"/>
              <w:jc w:val="center"/>
              <w:rPr>
                <w:rFonts w:ascii="宋体" w:eastAsia="宋体" w:hAnsi="宋体"/>
                <w:sz w:val="24"/>
                <w:szCs w:val="24"/>
              </w:rPr>
            </w:pPr>
            <w:r w:rsidRPr="005D2C8D">
              <w:rPr>
                <w:rFonts w:ascii="宋体" w:eastAsia="宋体" w:hAnsi="宋体" w:hint="eastAsia"/>
                <w:sz w:val="24"/>
                <w:szCs w:val="24"/>
              </w:rPr>
              <w:t>出资</w:t>
            </w:r>
          </w:p>
          <w:p w:rsidR="00F10DCA" w:rsidRPr="005D2C8D" w:rsidRDefault="00F10DCA" w:rsidP="00F86B5A">
            <w:pPr>
              <w:spacing w:line="360" w:lineRule="auto"/>
              <w:jc w:val="center"/>
              <w:rPr>
                <w:rFonts w:ascii="宋体" w:eastAsia="宋体" w:hAnsi="宋体"/>
                <w:sz w:val="24"/>
                <w:szCs w:val="24"/>
              </w:rPr>
            </w:pPr>
            <w:r w:rsidRPr="005D2C8D">
              <w:rPr>
                <w:rFonts w:ascii="宋体" w:eastAsia="宋体" w:hAnsi="宋体" w:hint="eastAsia"/>
                <w:sz w:val="24"/>
                <w:szCs w:val="24"/>
              </w:rPr>
              <w:t>方式</w:t>
            </w:r>
          </w:p>
        </w:tc>
        <w:tc>
          <w:tcPr>
            <w:tcW w:w="1418" w:type="dxa"/>
            <w:shd w:val="clear" w:color="auto" w:fill="E7E6E6" w:themeFill="background2"/>
            <w:vAlign w:val="center"/>
          </w:tcPr>
          <w:p w:rsidR="00F10DCA" w:rsidRPr="005D2C8D" w:rsidRDefault="00F10DCA" w:rsidP="00F86B5A">
            <w:pPr>
              <w:spacing w:line="360" w:lineRule="auto"/>
              <w:jc w:val="center"/>
              <w:rPr>
                <w:rFonts w:ascii="宋体" w:eastAsia="宋体" w:hAnsi="宋体"/>
                <w:sz w:val="24"/>
                <w:szCs w:val="24"/>
              </w:rPr>
            </w:pPr>
            <w:r w:rsidRPr="005D2C8D">
              <w:rPr>
                <w:rFonts w:ascii="宋体" w:eastAsia="宋体" w:hAnsi="宋体" w:hint="eastAsia"/>
                <w:sz w:val="24"/>
                <w:szCs w:val="24"/>
              </w:rPr>
              <w:t>认缴出资金额（万元）</w:t>
            </w:r>
          </w:p>
        </w:tc>
        <w:tc>
          <w:tcPr>
            <w:tcW w:w="1275" w:type="dxa"/>
            <w:shd w:val="clear" w:color="auto" w:fill="E7E6E6" w:themeFill="background2"/>
            <w:vAlign w:val="center"/>
          </w:tcPr>
          <w:p w:rsidR="00F10DCA" w:rsidRPr="005D2C8D" w:rsidRDefault="00F10DCA" w:rsidP="00F86B5A">
            <w:pPr>
              <w:spacing w:line="360" w:lineRule="auto"/>
              <w:jc w:val="center"/>
              <w:rPr>
                <w:rFonts w:ascii="宋体" w:eastAsia="宋体" w:hAnsi="宋体"/>
                <w:sz w:val="24"/>
                <w:szCs w:val="24"/>
              </w:rPr>
            </w:pPr>
            <w:r w:rsidRPr="005D2C8D">
              <w:rPr>
                <w:rFonts w:ascii="宋体" w:eastAsia="宋体" w:hAnsi="宋体" w:hint="eastAsia"/>
                <w:sz w:val="24"/>
                <w:szCs w:val="24"/>
              </w:rPr>
              <w:t>认缴比例（%）</w:t>
            </w:r>
          </w:p>
        </w:tc>
      </w:tr>
      <w:tr w:rsidR="008426C2" w:rsidRPr="005D2C8D" w:rsidTr="008426C2">
        <w:trPr>
          <w:jc w:val="center"/>
        </w:trPr>
        <w:tc>
          <w:tcPr>
            <w:tcW w:w="1985" w:type="dxa"/>
            <w:vAlign w:val="center"/>
          </w:tcPr>
          <w:p w:rsidR="005D2C8D" w:rsidRPr="005D2C8D" w:rsidRDefault="005D2C8D" w:rsidP="005D2C8D">
            <w:pPr>
              <w:spacing w:line="360" w:lineRule="auto"/>
              <w:jc w:val="left"/>
              <w:rPr>
                <w:rFonts w:ascii="宋体" w:eastAsia="宋体" w:hAnsi="宋体"/>
                <w:sz w:val="24"/>
                <w:szCs w:val="24"/>
              </w:rPr>
            </w:pPr>
            <w:r w:rsidRPr="005D2C8D">
              <w:rPr>
                <w:rFonts w:ascii="宋体" w:eastAsia="宋体" w:hAnsi="宋体" w:hint="eastAsia"/>
                <w:sz w:val="24"/>
                <w:szCs w:val="24"/>
              </w:rPr>
              <w:t>广州市新兴产业发展基金管理有限公司</w:t>
            </w:r>
          </w:p>
        </w:tc>
        <w:tc>
          <w:tcPr>
            <w:tcW w:w="1418"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普通合伙人</w:t>
            </w:r>
          </w:p>
        </w:tc>
        <w:tc>
          <w:tcPr>
            <w:tcW w:w="1134"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货币</w:t>
            </w:r>
          </w:p>
        </w:tc>
        <w:tc>
          <w:tcPr>
            <w:tcW w:w="1571"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1</w:t>
            </w:r>
          </w:p>
        </w:tc>
        <w:tc>
          <w:tcPr>
            <w:tcW w:w="1418"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0</w:t>
            </w:r>
            <w:r w:rsidRPr="005D2C8D">
              <w:rPr>
                <w:rFonts w:ascii="宋体" w:eastAsia="宋体" w:hAnsi="宋体"/>
                <w:sz w:val="24"/>
                <w:szCs w:val="24"/>
              </w:rPr>
              <w:t>.01</w:t>
            </w:r>
          </w:p>
        </w:tc>
        <w:tc>
          <w:tcPr>
            <w:tcW w:w="1967" w:type="dxa"/>
            <w:vAlign w:val="center"/>
          </w:tcPr>
          <w:p w:rsidR="005D2C8D" w:rsidRPr="005D2C8D" w:rsidRDefault="005D2C8D" w:rsidP="008426C2">
            <w:pPr>
              <w:spacing w:line="360" w:lineRule="auto"/>
              <w:jc w:val="left"/>
              <w:rPr>
                <w:rFonts w:ascii="宋体" w:eastAsia="宋体" w:hAnsi="宋体"/>
                <w:sz w:val="24"/>
                <w:szCs w:val="24"/>
              </w:rPr>
            </w:pPr>
            <w:r w:rsidRPr="005D2C8D">
              <w:rPr>
                <w:rFonts w:ascii="宋体" w:eastAsia="宋体" w:hAnsi="宋体" w:hint="eastAsia"/>
                <w:sz w:val="24"/>
                <w:szCs w:val="24"/>
              </w:rPr>
              <w:t>广州市新兴产业发展基金管理有限公司</w:t>
            </w:r>
          </w:p>
        </w:tc>
        <w:tc>
          <w:tcPr>
            <w:tcW w:w="1417"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普通合伙人</w:t>
            </w:r>
          </w:p>
        </w:tc>
        <w:tc>
          <w:tcPr>
            <w:tcW w:w="1134"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货币</w:t>
            </w:r>
          </w:p>
        </w:tc>
        <w:tc>
          <w:tcPr>
            <w:tcW w:w="1418"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1</w:t>
            </w:r>
          </w:p>
        </w:tc>
        <w:tc>
          <w:tcPr>
            <w:tcW w:w="1275"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0</w:t>
            </w:r>
            <w:r w:rsidRPr="005D2C8D">
              <w:rPr>
                <w:rFonts w:ascii="宋体" w:eastAsia="宋体" w:hAnsi="宋体"/>
                <w:sz w:val="24"/>
                <w:szCs w:val="24"/>
              </w:rPr>
              <w:t>.02</w:t>
            </w:r>
          </w:p>
        </w:tc>
      </w:tr>
      <w:tr w:rsidR="008426C2" w:rsidRPr="005D2C8D" w:rsidTr="008426C2">
        <w:trPr>
          <w:jc w:val="center"/>
        </w:trPr>
        <w:tc>
          <w:tcPr>
            <w:tcW w:w="1985" w:type="dxa"/>
            <w:vAlign w:val="center"/>
          </w:tcPr>
          <w:p w:rsidR="005D2C8D" w:rsidRPr="005D2C8D" w:rsidRDefault="005D2C8D" w:rsidP="005D2C8D">
            <w:pPr>
              <w:spacing w:line="360" w:lineRule="auto"/>
              <w:jc w:val="left"/>
              <w:rPr>
                <w:rFonts w:ascii="宋体" w:eastAsia="宋体" w:hAnsi="宋体"/>
                <w:sz w:val="24"/>
                <w:szCs w:val="24"/>
              </w:rPr>
            </w:pPr>
            <w:r w:rsidRPr="005D2C8D">
              <w:rPr>
                <w:rFonts w:ascii="宋体" w:eastAsia="宋体" w:hAnsi="宋体" w:hint="eastAsia"/>
                <w:sz w:val="24"/>
                <w:szCs w:val="24"/>
              </w:rPr>
              <w:t>广州新星成长股权投资合伙企业（有限合伙）</w:t>
            </w:r>
          </w:p>
        </w:tc>
        <w:tc>
          <w:tcPr>
            <w:tcW w:w="1418"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有限合伙人</w:t>
            </w:r>
          </w:p>
        </w:tc>
        <w:tc>
          <w:tcPr>
            <w:tcW w:w="1134"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货币</w:t>
            </w:r>
          </w:p>
        </w:tc>
        <w:tc>
          <w:tcPr>
            <w:tcW w:w="1571"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2</w:t>
            </w:r>
            <w:r w:rsidRPr="005D2C8D">
              <w:rPr>
                <w:rFonts w:ascii="宋体" w:eastAsia="宋体" w:hAnsi="宋体"/>
                <w:sz w:val="24"/>
                <w:szCs w:val="24"/>
              </w:rPr>
              <w:t>99</w:t>
            </w:r>
          </w:p>
        </w:tc>
        <w:tc>
          <w:tcPr>
            <w:tcW w:w="1418"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4</w:t>
            </w:r>
            <w:r w:rsidRPr="005D2C8D">
              <w:rPr>
                <w:rFonts w:ascii="宋体" w:eastAsia="宋体" w:hAnsi="宋体"/>
                <w:sz w:val="24"/>
                <w:szCs w:val="24"/>
              </w:rPr>
              <w:t>.40</w:t>
            </w:r>
          </w:p>
        </w:tc>
        <w:tc>
          <w:tcPr>
            <w:tcW w:w="1967" w:type="dxa"/>
            <w:vAlign w:val="center"/>
          </w:tcPr>
          <w:p w:rsidR="005D2C8D" w:rsidRPr="005D2C8D" w:rsidRDefault="005D2C8D" w:rsidP="008426C2">
            <w:pPr>
              <w:spacing w:line="360" w:lineRule="auto"/>
              <w:jc w:val="left"/>
              <w:rPr>
                <w:rFonts w:ascii="宋体" w:eastAsia="宋体" w:hAnsi="宋体"/>
                <w:sz w:val="24"/>
                <w:szCs w:val="24"/>
              </w:rPr>
            </w:pPr>
            <w:r w:rsidRPr="005D2C8D">
              <w:rPr>
                <w:rFonts w:ascii="宋体" w:eastAsia="宋体" w:hAnsi="宋体" w:hint="eastAsia"/>
                <w:sz w:val="24"/>
                <w:szCs w:val="24"/>
              </w:rPr>
              <w:t>广州新星成长股权投资合伙企业（有限合伙）</w:t>
            </w:r>
          </w:p>
        </w:tc>
        <w:tc>
          <w:tcPr>
            <w:tcW w:w="1417"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有限合伙人</w:t>
            </w:r>
          </w:p>
        </w:tc>
        <w:tc>
          <w:tcPr>
            <w:tcW w:w="1134"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货币</w:t>
            </w:r>
          </w:p>
        </w:tc>
        <w:tc>
          <w:tcPr>
            <w:tcW w:w="1418"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sz w:val="24"/>
                <w:szCs w:val="24"/>
              </w:rPr>
              <w:t>259</w:t>
            </w:r>
          </w:p>
        </w:tc>
        <w:tc>
          <w:tcPr>
            <w:tcW w:w="1275"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4</w:t>
            </w:r>
            <w:r w:rsidRPr="005D2C8D">
              <w:rPr>
                <w:rFonts w:ascii="宋体" w:eastAsia="宋体" w:hAnsi="宋体"/>
                <w:sz w:val="24"/>
                <w:szCs w:val="24"/>
              </w:rPr>
              <w:t>.27</w:t>
            </w:r>
          </w:p>
        </w:tc>
      </w:tr>
      <w:tr w:rsidR="008426C2" w:rsidRPr="005D2C8D" w:rsidTr="008426C2">
        <w:trPr>
          <w:jc w:val="center"/>
        </w:trPr>
        <w:tc>
          <w:tcPr>
            <w:tcW w:w="1985" w:type="dxa"/>
            <w:vAlign w:val="center"/>
          </w:tcPr>
          <w:p w:rsidR="005D2C8D" w:rsidRPr="005D2C8D" w:rsidRDefault="005D2C8D" w:rsidP="005D2C8D">
            <w:pPr>
              <w:spacing w:line="360" w:lineRule="auto"/>
              <w:jc w:val="left"/>
              <w:rPr>
                <w:rFonts w:ascii="宋体" w:eastAsia="宋体" w:hAnsi="宋体"/>
                <w:sz w:val="24"/>
                <w:szCs w:val="24"/>
              </w:rPr>
            </w:pPr>
            <w:r w:rsidRPr="005D2C8D">
              <w:rPr>
                <w:rFonts w:ascii="宋体" w:eastAsia="宋体" w:hAnsi="宋体" w:hint="eastAsia"/>
                <w:sz w:val="24"/>
                <w:szCs w:val="24"/>
              </w:rPr>
              <w:t>广州汇垠天粤股权投资基金管理有限公司</w:t>
            </w:r>
          </w:p>
        </w:tc>
        <w:tc>
          <w:tcPr>
            <w:tcW w:w="1418"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有限合伙人</w:t>
            </w:r>
          </w:p>
        </w:tc>
        <w:tc>
          <w:tcPr>
            <w:tcW w:w="1134"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货币</w:t>
            </w:r>
          </w:p>
        </w:tc>
        <w:tc>
          <w:tcPr>
            <w:tcW w:w="1571"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1</w:t>
            </w:r>
            <w:r w:rsidR="006A3A2B">
              <w:rPr>
                <w:rFonts w:ascii="宋体" w:eastAsia="宋体" w:hAnsi="宋体"/>
                <w:sz w:val="24"/>
                <w:szCs w:val="24"/>
              </w:rPr>
              <w:t>,</w:t>
            </w:r>
            <w:r w:rsidRPr="005D2C8D">
              <w:rPr>
                <w:rFonts w:ascii="宋体" w:eastAsia="宋体" w:hAnsi="宋体"/>
                <w:sz w:val="24"/>
                <w:szCs w:val="24"/>
              </w:rPr>
              <w:t>000</w:t>
            </w:r>
          </w:p>
        </w:tc>
        <w:tc>
          <w:tcPr>
            <w:tcW w:w="1418"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1</w:t>
            </w:r>
            <w:r w:rsidRPr="005D2C8D">
              <w:rPr>
                <w:rFonts w:ascii="宋体" w:eastAsia="宋体" w:hAnsi="宋体"/>
                <w:sz w:val="24"/>
                <w:szCs w:val="24"/>
              </w:rPr>
              <w:t>4.71</w:t>
            </w:r>
          </w:p>
        </w:tc>
        <w:tc>
          <w:tcPr>
            <w:tcW w:w="1967" w:type="dxa"/>
            <w:vAlign w:val="center"/>
          </w:tcPr>
          <w:p w:rsidR="005D2C8D" w:rsidRPr="005D2C8D" w:rsidRDefault="005D2C8D" w:rsidP="008426C2">
            <w:pPr>
              <w:spacing w:line="360" w:lineRule="auto"/>
              <w:jc w:val="left"/>
              <w:rPr>
                <w:rFonts w:ascii="宋体" w:eastAsia="宋体" w:hAnsi="宋体"/>
                <w:sz w:val="24"/>
                <w:szCs w:val="24"/>
              </w:rPr>
            </w:pPr>
            <w:r w:rsidRPr="005D2C8D">
              <w:rPr>
                <w:rFonts w:ascii="宋体" w:eastAsia="宋体" w:hAnsi="宋体" w:hint="eastAsia"/>
                <w:sz w:val="24"/>
                <w:szCs w:val="24"/>
              </w:rPr>
              <w:t>广州汇垠天粤股权投资基金管理有限公司</w:t>
            </w:r>
          </w:p>
        </w:tc>
        <w:tc>
          <w:tcPr>
            <w:tcW w:w="1417"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有限合伙人</w:t>
            </w:r>
          </w:p>
        </w:tc>
        <w:tc>
          <w:tcPr>
            <w:tcW w:w="1134"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货币</w:t>
            </w:r>
          </w:p>
        </w:tc>
        <w:tc>
          <w:tcPr>
            <w:tcW w:w="1418"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1</w:t>
            </w:r>
            <w:r w:rsidR="006A3A2B">
              <w:rPr>
                <w:rFonts w:ascii="宋体" w:eastAsia="宋体" w:hAnsi="宋体"/>
                <w:sz w:val="24"/>
                <w:szCs w:val="24"/>
              </w:rPr>
              <w:t>,</w:t>
            </w:r>
            <w:r w:rsidRPr="005D2C8D">
              <w:rPr>
                <w:rFonts w:ascii="宋体" w:eastAsia="宋体" w:hAnsi="宋体"/>
                <w:sz w:val="24"/>
                <w:szCs w:val="24"/>
              </w:rPr>
              <w:t>000</w:t>
            </w:r>
          </w:p>
        </w:tc>
        <w:tc>
          <w:tcPr>
            <w:tcW w:w="1275"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1</w:t>
            </w:r>
            <w:r w:rsidRPr="005D2C8D">
              <w:rPr>
                <w:rFonts w:ascii="宋体" w:eastAsia="宋体" w:hAnsi="宋体"/>
                <w:sz w:val="24"/>
                <w:szCs w:val="24"/>
              </w:rPr>
              <w:t>6.50</w:t>
            </w:r>
          </w:p>
        </w:tc>
      </w:tr>
      <w:tr w:rsidR="008426C2" w:rsidRPr="005D2C8D" w:rsidTr="008426C2">
        <w:trPr>
          <w:jc w:val="center"/>
        </w:trPr>
        <w:tc>
          <w:tcPr>
            <w:tcW w:w="1985" w:type="dxa"/>
            <w:vAlign w:val="center"/>
          </w:tcPr>
          <w:p w:rsidR="005D2C8D" w:rsidRPr="005D2C8D" w:rsidRDefault="005D2C8D" w:rsidP="005D2C8D">
            <w:pPr>
              <w:spacing w:line="360" w:lineRule="auto"/>
              <w:jc w:val="left"/>
              <w:rPr>
                <w:rFonts w:ascii="宋体" w:eastAsia="宋体" w:hAnsi="宋体"/>
                <w:sz w:val="24"/>
                <w:szCs w:val="24"/>
              </w:rPr>
            </w:pPr>
            <w:r w:rsidRPr="005D2C8D">
              <w:rPr>
                <w:rFonts w:ascii="宋体" w:eastAsia="宋体" w:hAnsi="宋体" w:hint="eastAsia"/>
                <w:sz w:val="24"/>
                <w:szCs w:val="24"/>
              </w:rPr>
              <w:t>深圳市东大投资发展有限公司</w:t>
            </w:r>
          </w:p>
        </w:tc>
        <w:tc>
          <w:tcPr>
            <w:tcW w:w="1418"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有限合伙人</w:t>
            </w:r>
          </w:p>
        </w:tc>
        <w:tc>
          <w:tcPr>
            <w:tcW w:w="1134"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货币</w:t>
            </w:r>
          </w:p>
        </w:tc>
        <w:tc>
          <w:tcPr>
            <w:tcW w:w="1571"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4</w:t>
            </w:r>
            <w:r w:rsidR="006A3A2B">
              <w:rPr>
                <w:rFonts w:ascii="宋体" w:eastAsia="宋体" w:hAnsi="宋体"/>
                <w:sz w:val="24"/>
                <w:szCs w:val="24"/>
              </w:rPr>
              <w:t>,</w:t>
            </w:r>
            <w:r w:rsidRPr="005D2C8D">
              <w:rPr>
                <w:rFonts w:ascii="宋体" w:eastAsia="宋体" w:hAnsi="宋体"/>
                <w:sz w:val="24"/>
                <w:szCs w:val="24"/>
              </w:rPr>
              <w:t>000</w:t>
            </w:r>
          </w:p>
        </w:tc>
        <w:tc>
          <w:tcPr>
            <w:tcW w:w="1418"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5</w:t>
            </w:r>
            <w:r w:rsidRPr="005D2C8D">
              <w:rPr>
                <w:rFonts w:ascii="宋体" w:eastAsia="宋体" w:hAnsi="宋体"/>
                <w:sz w:val="24"/>
                <w:szCs w:val="24"/>
              </w:rPr>
              <w:t>8.82</w:t>
            </w:r>
          </w:p>
        </w:tc>
        <w:tc>
          <w:tcPr>
            <w:tcW w:w="1967" w:type="dxa"/>
            <w:vAlign w:val="center"/>
          </w:tcPr>
          <w:p w:rsidR="005D2C8D" w:rsidRPr="005D2C8D" w:rsidRDefault="005D2C8D" w:rsidP="008426C2">
            <w:pPr>
              <w:spacing w:line="360" w:lineRule="auto"/>
              <w:jc w:val="left"/>
              <w:rPr>
                <w:rFonts w:ascii="宋体" w:eastAsia="宋体" w:hAnsi="宋体"/>
                <w:sz w:val="24"/>
                <w:szCs w:val="24"/>
              </w:rPr>
            </w:pPr>
            <w:r w:rsidRPr="005D2C8D">
              <w:rPr>
                <w:rFonts w:ascii="宋体" w:eastAsia="宋体" w:hAnsi="宋体" w:hint="eastAsia"/>
                <w:sz w:val="24"/>
                <w:szCs w:val="24"/>
              </w:rPr>
              <w:t>深圳市东大投资发展有限公司</w:t>
            </w:r>
          </w:p>
        </w:tc>
        <w:tc>
          <w:tcPr>
            <w:tcW w:w="1417"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有限合伙人</w:t>
            </w:r>
          </w:p>
        </w:tc>
        <w:tc>
          <w:tcPr>
            <w:tcW w:w="1134"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货币</w:t>
            </w:r>
          </w:p>
        </w:tc>
        <w:tc>
          <w:tcPr>
            <w:tcW w:w="1418"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sz w:val="24"/>
                <w:szCs w:val="24"/>
              </w:rPr>
              <w:t>3</w:t>
            </w:r>
            <w:r w:rsidR="006A3A2B">
              <w:rPr>
                <w:rFonts w:ascii="宋体" w:eastAsia="宋体" w:hAnsi="宋体"/>
                <w:sz w:val="24"/>
                <w:szCs w:val="24"/>
              </w:rPr>
              <w:t>,</w:t>
            </w:r>
            <w:r w:rsidRPr="005D2C8D">
              <w:rPr>
                <w:rFonts w:ascii="宋体" w:eastAsia="宋体" w:hAnsi="宋体"/>
                <w:sz w:val="24"/>
                <w:szCs w:val="24"/>
              </w:rPr>
              <w:t>500</w:t>
            </w:r>
          </w:p>
        </w:tc>
        <w:tc>
          <w:tcPr>
            <w:tcW w:w="1275"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sz w:val="24"/>
                <w:szCs w:val="24"/>
              </w:rPr>
              <w:t>57.76</w:t>
            </w:r>
          </w:p>
        </w:tc>
      </w:tr>
      <w:tr w:rsidR="008426C2" w:rsidRPr="005D2C8D" w:rsidTr="008426C2">
        <w:trPr>
          <w:jc w:val="center"/>
        </w:trPr>
        <w:tc>
          <w:tcPr>
            <w:tcW w:w="1985" w:type="dxa"/>
            <w:vAlign w:val="center"/>
          </w:tcPr>
          <w:p w:rsidR="005D2C8D" w:rsidRPr="005D2C8D" w:rsidRDefault="005D2C8D" w:rsidP="005D2C8D">
            <w:pPr>
              <w:spacing w:line="360" w:lineRule="auto"/>
              <w:jc w:val="left"/>
              <w:rPr>
                <w:rFonts w:ascii="宋体" w:eastAsia="宋体" w:hAnsi="宋体"/>
                <w:sz w:val="24"/>
                <w:szCs w:val="24"/>
              </w:rPr>
            </w:pPr>
            <w:r w:rsidRPr="005D2C8D">
              <w:rPr>
                <w:rFonts w:ascii="宋体" w:eastAsia="宋体" w:hAnsi="宋体" w:hint="eastAsia"/>
                <w:sz w:val="24"/>
                <w:szCs w:val="24"/>
              </w:rPr>
              <w:t>广州德瀚股权投资基金合伙企业（有限合伙）</w:t>
            </w:r>
          </w:p>
        </w:tc>
        <w:tc>
          <w:tcPr>
            <w:tcW w:w="1418"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有限合伙人</w:t>
            </w:r>
          </w:p>
        </w:tc>
        <w:tc>
          <w:tcPr>
            <w:tcW w:w="1134"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货币</w:t>
            </w:r>
          </w:p>
        </w:tc>
        <w:tc>
          <w:tcPr>
            <w:tcW w:w="1571"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1</w:t>
            </w:r>
            <w:r w:rsidR="006A3A2B">
              <w:rPr>
                <w:rFonts w:ascii="宋体" w:eastAsia="宋体" w:hAnsi="宋体"/>
                <w:sz w:val="24"/>
                <w:szCs w:val="24"/>
              </w:rPr>
              <w:t>,</w:t>
            </w:r>
            <w:r w:rsidRPr="005D2C8D">
              <w:rPr>
                <w:rFonts w:ascii="宋体" w:eastAsia="宋体" w:hAnsi="宋体"/>
                <w:sz w:val="24"/>
                <w:szCs w:val="24"/>
              </w:rPr>
              <w:t>500</w:t>
            </w:r>
          </w:p>
        </w:tc>
        <w:tc>
          <w:tcPr>
            <w:tcW w:w="1418"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2</w:t>
            </w:r>
            <w:r w:rsidRPr="005D2C8D">
              <w:rPr>
                <w:rFonts w:ascii="宋体" w:eastAsia="宋体" w:hAnsi="宋体"/>
                <w:sz w:val="24"/>
                <w:szCs w:val="24"/>
              </w:rPr>
              <w:t>2.06</w:t>
            </w:r>
          </w:p>
        </w:tc>
        <w:tc>
          <w:tcPr>
            <w:tcW w:w="1967" w:type="dxa"/>
            <w:vAlign w:val="center"/>
          </w:tcPr>
          <w:p w:rsidR="005D2C8D" w:rsidRPr="005D2C8D" w:rsidRDefault="005D2C8D" w:rsidP="008426C2">
            <w:pPr>
              <w:spacing w:line="360" w:lineRule="auto"/>
              <w:jc w:val="left"/>
              <w:rPr>
                <w:rFonts w:ascii="宋体" w:eastAsia="宋体" w:hAnsi="宋体"/>
                <w:sz w:val="24"/>
                <w:szCs w:val="24"/>
              </w:rPr>
            </w:pPr>
            <w:r w:rsidRPr="005D2C8D">
              <w:rPr>
                <w:rFonts w:ascii="宋体" w:eastAsia="宋体" w:hAnsi="宋体" w:hint="eastAsia"/>
                <w:sz w:val="24"/>
                <w:szCs w:val="24"/>
              </w:rPr>
              <w:t>广州工控资本管理有限公司</w:t>
            </w:r>
          </w:p>
        </w:tc>
        <w:tc>
          <w:tcPr>
            <w:tcW w:w="1417"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有限合伙人</w:t>
            </w:r>
          </w:p>
        </w:tc>
        <w:tc>
          <w:tcPr>
            <w:tcW w:w="1134"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货币</w:t>
            </w:r>
          </w:p>
        </w:tc>
        <w:tc>
          <w:tcPr>
            <w:tcW w:w="1418"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1</w:t>
            </w:r>
            <w:r w:rsidR="006A3A2B">
              <w:rPr>
                <w:rFonts w:ascii="宋体" w:eastAsia="宋体" w:hAnsi="宋体"/>
                <w:sz w:val="24"/>
                <w:szCs w:val="24"/>
              </w:rPr>
              <w:t>,</w:t>
            </w:r>
            <w:r w:rsidRPr="005D2C8D">
              <w:rPr>
                <w:rFonts w:ascii="宋体" w:eastAsia="宋体" w:hAnsi="宋体"/>
                <w:sz w:val="24"/>
                <w:szCs w:val="24"/>
              </w:rPr>
              <w:t>300</w:t>
            </w:r>
          </w:p>
        </w:tc>
        <w:tc>
          <w:tcPr>
            <w:tcW w:w="1275" w:type="dxa"/>
            <w:vAlign w:val="center"/>
          </w:tcPr>
          <w:p w:rsidR="005D2C8D" w:rsidRPr="005D2C8D" w:rsidRDefault="005D2C8D" w:rsidP="005D2C8D">
            <w:pPr>
              <w:spacing w:line="360" w:lineRule="auto"/>
              <w:jc w:val="center"/>
              <w:rPr>
                <w:rFonts w:ascii="宋体" w:eastAsia="宋体" w:hAnsi="宋体"/>
                <w:sz w:val="24"/>
                <w:szCs w:val="24"/>
              </w:rPr>
            </w:pPr>
            <w:r w:rsidRPr="005D2C8D">
              <w:rPr>
                <w:rFonts w:ascii="宋体" w:eastAsia="宋体" w:hAnsi="宋体" w:hint="eastAsia"/>
                <w:sz w:val="24"/>
                <w:szCs w:val="24"/>
              </w:rPr>
              <w:t>2</w:t>
            </w:r>
            <w:r w:rsidRPr="005D2C8D">
              <w:rPr>
                <w:rFonts w:ascii="宋体" w:eastAsia="宋体" w:hAnsi="宋体"/>
                <w:sz w:val="24"/>
                <w:szCs w:val="24"/>
              </w:rPr>
              <w:t>1.45</w:t>
            </w:r>
          </w:p>
        </w:tc>
      </w:tr>
      <w:tr w:rsidR="005D2C8D" w:rsidRPr="005D2C8D" w:rsidTr="008426C2">
        <w:trPr>
          <w:jc w:val="center"/>
        </w:trPr>
        <w:tc>
          <w:tcPr>
            <w:tcW w:w="4537" w:type="dxa"/>
            <w:gridSpan w:val="3"/>
            <w:vAlign w:val="center"/>
          </w:tcPr>
          <w:p w:rsidR="005D2C8D" w:rsidRPr="005D2C8D" w:rsidRDefault="005D2C8D" w:rsidP="005D2C8D">
            <w:pPr>
              <w:spacing w:line="360" w:lineRule="auto"/>
              <w:jc w:val="center"/>
              <w:rPr>
                <w:rFonts w:ascii="宋体" w:eastAsia="宋体" w:hAnsi="宋体"/>
                <w:sz w:val="24"/>
                <w:szCs w:val="24"/>
              </w:rPr>
            </w:pPr>
            <w:r>
              <w:rPr>
                <w:rFonts w:ascii="宋体" w:eastAsia="宋体" w:hAnsi="宋体" w:hint="eastAsia"/>
                <w:sz w:val="24"/>
                <w:szCs w:val="24"/>
              </w:rPr>
              <w:t>合</w:t>
            </w:r>
            <w:r w:rsidR="008426C2">
              <w:rPr>
                <w:rFonts w:ascii="宋体" w:eastAsia="宋体" w:hAnsi="宋体" w:hint="eastAsia"/>
                <w:sz w:val="24"/>
                <w:szCs w:val="24"/>
              </w:rPr>
              <w:t xml:space="preserve"> </w:t>
            </w:r>
            <w:r w:rsidR="008426C2">
              <w:rPr>
                <w:rFonts w:ascii="宋体" w:eastAsia="宋体" w:hAnsi="宋体"/>
                <w:sz w:val="24"/>
                <w:szCs w:val="24"/>
              </w:rPr>
              <w:t xml:space="preserve"> </w:t>
            </w:r>
            <w:r>
              <w:rPr>
                <w:rFonts w:ascii="宋体" w:eastAsia="宋体" w:hAnsi="宋体" w:hint="eastAsia"/>
                <w:sz w:val="24"/>
                <w:szCs w:val="24"/>
              </w:rPr>
              <w:t>计</w:t>
            </w:r>
          </w:p>
        </w:tc>
        <w:tc>
          <w:tcPr>
            <w:tcW w:w="1571" w:type="dxa"/>
            <w:vAlign w:val="center"/>
          </w:tcPr>
          <w:p w:rsidR="005D2C8D" w:rsidRPr="005D2C8D" w:rsidRDefault="005D2C8D" w:rsidP="005D2C8D">
            <w:pPr>
              <w:spacing w:line="360" w:lineRule="auto"/>
              <w:jc w:val="center"/>
              <w:rPr>
                <w:rFonts w:ascii="宋体" w:eastAsia="宋体" w:hAnsi="宋体"/>
                <w:sz w:val="24"/>
                <w:szCs w:val="24"/>
              </w:rPr>
            </w:pPr>
            <w:r w:rsidRPr="00A845C3">
              <w:rPr>
                <w:rFonts w:ascii="宋体" w:eastAsia="宋体" w:hAnsi="宋体" w:hint="eastAsia"/>
                <w:sz w:val="24"/>
                <w:szCs w:val="24"/>
              </w:rPr>
              <w:t>6</w:t>
            </w:r>
            <w:r w:rsidR="006A3A2B">
              <w:rPr>
                <w:rFonts w:ascii="宋体" w:eastAsia="宋体" w:hAnsi="宋体"/>
                <w:sz w:val="24"/>
                <w:szCs w:val="24"/>
              </w:rPr>
              <w:t>,</w:t>
            </w:r>
            <w:r w:rsidRPr="00A845C3">
              <w:rPr>
                <w:rFonts w:ascii="宋体" w:eastAsia="宋体" w:hAnsi="宋体"/>
                <w:sz w:val="24"/>
                <w:szCs w:val="24"/>
              </w:rPr>
              <w:t>800</w:t>
            </w:r>
          </w:p>
        </w:tc>
        <w:tc>
          <w:tcPr>
            <w:tcW w:w="1418" w:type="dxa"/>
            <w:vAlign w:val="center"/>
          </w:tcPr>
          <w:p w:rsidR="005D2C8D" w:rsidRPr="005D2C8D" w:rsidRDefault="005D2C8D" w:rsidP="005D2C8D">
            <w:pPr>
              <w:spacing w:line="360" w:lineRule="auto"/>
              <w:jc w:val="center"/>
              <w:rPr>
                <w:rFonts w:ascii="宋体" w:eastAsia="宋体" w:hAnsi="宋体"/>
                <w:sz w:val="24"/>
                <w:szCs w:val="24"/>
              </w:rPr>
            </w:pPr>
            <w:r w:rsidRPr="00A845C3">
              <w:rPr>
                <w:rFonts w:ascii="宋体" w:eastAsia="宋体" w:hAnsi="宋体" w:hint="eastAsia"/>
                <w:sz w:val="24"/>
                <w:szCs w:val="24"/>
              </w:rPr>
              <w:t>1</w:t>
            </w:r>
            <w:r w:rsidRPr="00A845C3">
              <w:rPr>
                <w:rFonts w:ascii="宋体" w:eastAsia="宋体" w:hAnsi="宋体"/>
                <w:sz w:val="24"/>
                <w:szCs w:val="24"/>
              </w:rPr>
              <w:t>00</w:t>
            </w:r>
          </w:p>
        </w:tc>
        <w:tc>
          <w:tcPr>
            <w:tcW w:w="4518" w:type="dxa"/>
            <w:gridSpan w:val="3"/>
            <w:vAlign w:val="center"/>
          </w:tcPr>
          <w:p w:rsidR="005D2C8D" w:rsidRPr="005D2C8D" w:rsidRDefault="005D2C8D" w:rsidP="005D2C8D">
            <w:pPr>
              <w:spacing w:line="360" w:lineRule="auto"/>
              <w:jc w:val="center"/>
              <w:rPr>
                <w:rFonts w:ascii="宋体" w:eastAsia="宋体" w:hAnsi="宋体"/>
                <w:sz w:val="24"/>
                <w:szCs w:val="24"/>
              </w:rPr>
            </w:pPr>
            <w:r>
              <w:rPr>
                <w:rFonts w:ascii="宋体" w:eastAsia="宋体" w:hAnsi="宋体" w:hint="eastAsia"/>
                <w:sz w:val="24"/>
                <w:szCs w:val="24"/>
              </w:rPr>
              <w:t>合</w:t>
            </w:r>
            <w:r w:rsidR="008426C2">
              <w:rPr>
                <w:rFonts w:ascii="宋体" w:eastAsia="宋体" w:hAnsi="宋体" w:hint="eastAsia"/>
                <w:sz w:val="24"/>
                <w:szCs w:val="24"/>
              </w:rPr>
              <w:t xml:space="preserve"> </w:t>
            </w:r>
            <w:r w:rsidR="008426C2">
              <w:rPr>
                <w:rFonts w:ascii="宋体" w:eastAsia="宋体" w:hAnsi="宋体"/>
                <w:sz w:val="24"/>
                <w:szCs w:val="24"/>
              </w:rPr>
              <w:t xml:space="preserve"> </w:t>
            </w:r>
            <w:r>
              <w:rPr>
                <w:rFonts w:ascii="宋体" w:eastAsia="宋体" w:hAnsi="宋体" w:hint="eastAsia"/>
                <w:sz w:val="24"/>
                <w:szCs w:val="24"/>
              </w:rPr>
              <w:t>计</w:t>
            </w:r>
          </w:p>
        </w:tc>
        <w:tc>
          <w:tcPr>
            <w:tcW w:w="1418" w:type="dxa"/>
            <w:vAlign w:val="center"/>
          </w:tcPr>
          <w:p w:rsidR="005D2C8D" w:rsidRPr="005D2C8D" w:rsidRDefault="005D2C8D" w:rsidP="005D2C8D">
            <w:pPr>
              <w:spacing w:line="360" w:lineRule="auto"/>
              <w:jc w:val="center"/>
              <w:rPr>
                <w:rFonts w:ascii="宋体" w:eastAsia="宋体" w:hAnsi="宋体"/>
                <w:sz w:val="24"/>
                <w:szCs w:val="24"/>
              </w:rPr>
            </w:pPr>
            <w:r w:rsidRPr="004937DD">
              <w:rPr>
                <w:rFonts w:ascii="宋体" w:eastAsia="宋体" w:hAnsi="宋体" w:hint="eastAsia"/>
                <w:sz w:val="24"/>
                <w:szCs w:val="24"/>
              </w:rPr>
              <w:t>6</w:t>
            </w:r>
            <w:r w:rsidR="006A3A2B">
              <w:rPr>
                <w:rFonts w:ascii="宋体" w:eastAsia="宋体" w:hAnsi="宋体"/>
                <w:sz w:val="24"/>
                <w:szCs w:val="24"/>
              </w:rPr>
              <w:t>,</w:t>
            </w:r>
            <w:r w:rsidRPr="004937DD">
              <w:rPr>
                <w:rFonts w:ascii="宋体" w:eastAsia="宋体" w:hAnsi="宋体"/>
                <w:sz w:val="24"/>
                <w:szCs w:val="24"/>
              </w:rPr>
              <w:t>060</w:t>
            </w:r>
          </w:p>
        </w:tc>
        <w:tc>
          <w:tcPr>
            <w:tcW w:w="1275" w:type="dxa"/>
            <w:vAlign w:val="center"/>
          </w:tcPr>
          <w:p w:rsidR="005D2C8D" w:rsidRPr="005D2C8D" w:rsidRDefault="005D2C8D" w:rsidP="005D2C8D">
            <w:pPr>
              <w:spacing w:line="360" w:lineRule="auto"/>
              <w:jc w:val="center"/>
              <w:rPr>
                <w:rFonts w:ascii="宋体" w:eastAsia="宋体" w:hAnsi="宋体"/>
                <w:sz w:val="24"/>
                <w:szCs w:val="24"/>
              </w:rPr>
            </w:pPr>
            <w:r w:rsidRPr="004937DD">
              <w:rPr>
                <w:rFonts w:ascii="宋体" w:eastAsia="宋体" w:hAnsi="宋体" w:hint="eastAsia"/>
                <w:sz w:val="24"/>
                <w:szCs w:val="24"/>
              </w:rPr>
              <w:t>1</w:t>
            </w:r>
            <w:r w:rsidRPr="004937DD">
              <w:rPr>
                <w:rFonts w:ascii="宋体" w:eastAsia="宋体" w:hAnsi="宋体"/>
                <w:sz w:val="24"/>
                <w:szCs w:val="24"/>
              </w:rPr>
              <w:t>00</w:t>
            </w:r>
          </w:p>
        </w:tc>
      </w:tr>
    </w:tbl>
    <w:p w:rsidR="008426C2" w:rsidRDefault="008426C2" w:rsidP="00F10DCA">
      <w:pPr>
        <w:spacing w:line="360" w:lineRule="auto"/>
        <w:ind w:firstLineChars="200" w:firstLine="482"/>
        <w:jc w:val="left"/>
        <w:rPr>
          <w:rFonts w:ascii="宋体" w:eastAsia="宋体" w:hAnsi="宋体"/>
          <w:b/>
          <w:bCs/>
          <w:sz w:val="24"/>
          <w:szCs w:val="24"/>
        </w:rPr>
        <w:sectPr w:rsidR="008426C2" w:rsidSect="008426C2">
          <w:pgSz w:w="16838" w:h="11906" w:orient="landscape"/>
          <w:pgMar w:top="1588" w:right="1440" w:bottom="1474" w:left="1440" w:header="851" w:footer="992" w:gutter="0"/>
          <w:cols w:space="425"/>
          <w:docGrid w:type="linesAndChars" w:linePitch="312"/>
        </w:sectPr>
      </w:pPr>
    </w:p>
    <w:p w:rsidR="00F10DCA" w:rsidRDefault="008426C2" w:rsidP="00BB2FB8">
      <w:pPr>
        <w:spacing w:after="240"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lastRenderedPageBreak/>
        <w:t>三、</w:t>
      </w:r>
      <w:r w:rsidR="00BB2FB8">
        <w:rPr>
          <w:rFonts w:ascii="宋体" w:eastAsia="宋体" w:hAnsi="宋体" w:hint="eastAsia"/>
          <w:b/>
          <w:bCs/>
          <w:sz w:val="24"/>
          <w:szCs w:val="24"/>
        </w:rPr>
        <w:t>变更后的新</w:t>
      </w:r>
      <w:r>
        <w:rPr>
          <w:rFonts w:ascii="宋体" w:eastAsia="宋体" w:hAnsi="宋体" w:hint="eastAsia"/>
          <w:b/>
          <w:bCs/>
          <w:sz w:val="24"/>
          <w:szCs w:val="24"/>
        </w:rPr>
        <w:t>出资主体基本情况</w:t>
      </w:r>
    </w:p>
    <w:tbl>
      <w:tblPr>
        <w:tblStyle w:val="a4"/>
        <w:tblW w:w="8922" w:type="dxa"/>
        <w:jc w:val="center"/>
        <w:tblLayout w:type="fixed"/>
        <w:tblLook w:val="04A0"/>
      </w:tblPr>
      <w:tblGrid>
        <w:gridCol w:w="3408"/>
        <w:gridCol w:w="5514"/>
      </w:tblGrid>
      <w:tr w:rsidR="008426C2" w:rsidRPr="008426C2" w:rsidTr="00BB2FB8">
        <w:trPr>
          <w:trHeight w:val="463"/>
          <w:jc w:val="center"/>
        </w:trPr>
        <w:tc>
          <w:tcPr>
            <w:tcW w:w="3408" w:type="dxa"/>
            <w:shd w:val="clear" w:color="auto" w:fill="E7E6E6" w:themeFill="background2"/>
            <w:vAlign w:val="center"/>
          </w:tcPr>
          <w:p w:rsidR="008426C2" w:rsidRPr="008426C2" w:rsidRDefault="008426C2" w:rsidP="00364C3B">
            <w:pPr>
              <w:spacing w:line="360" w:lineRule="auto"/>
              <w:jc w:val="center"/>
              <w:rPr>
                <w:rFonts w:ascii="宋体" w:eastAsia="宋体" w:hAnsi="宋体"/>
                <w:sz w:val="24"/>
                <w:szCs w:val="24"/>
              </w:rPr>
            </w:pPr>
            <w:r w:rsidRPr="008426C2">
              <w:rPr>
                <w:rFonts w:ascii="宋体" w:eastAsia="宋体" w:hAnsi="宋体" w:hint="eastAsia"/>
                <w:sz w:val="24"/>
                <w:szCs w:val="24"/>
              </w:rPr>
              <w:t>名</w:t>
            </w:r>
            <w:r>
              <w:rPr>
                <w:rFonts w:ascii="宋体" w:eastAsia="宋体" w:hAnsi="宋体" w:hint="eastAsia"/>
                <w:sz w:val="24"/>
                <w:szCs w:val="24"/>
              </w:rPr>
              <w:t xml:space="preserve"> </w:t>
            </w:r>
            <w:r>
              <w:rPr>
                <w:rFonts w:ascii="宋体" w:eastAsia="宋体" w:hAnsi="宋体"/>
                <w:sz w:val="24"/>
                <w:szCs w:val="24"/>
              </w:rPr>
              <w:t xml:space="preserve"> </w:t>
            </w:r>
            <w:r w:rsidRPr="008426C2">
              <w:rPr>
                <w:rFonts w:ascii="宋体" w:eastAsia="宋体" w:hAnsi="宋体" w:hint="eastAsia"/>
                <w:sz w:val="24"/>
                <w:szCs w:val="24"/>
              </w:rPr>
              <w:t>称</w:t>
            </w:r>
          </w:p>
        </w:tc>
        <w:tc>
          <w:tcPr>
            <w:tcW w:w="5514" w:type="dxa"/>
            <w:vAlign w:val="center"/>
          </w:tcPr>
          <w:p w:rsidR="008426C2" w:rsidRPr="008426C2" w:rsidRDefault="008426C2" w:rsidP="00364C3B">
            <w:pPr>
              <w:spacing w:line="360" w:lineRule="auto"/>
              <w:jc w:val="center"/>
              <w:rPr>
                <w:rFonts w:ascii="宋体" w:eastAsia="宋体" w:hAnsi="宋体"/>
                <w:sz w:val="24"/>
                <w:szCs w:val="24"/>
              </w:rPr>
            </w:pPr>
            <w:r w:rsidRPr="008426C2">
              <w:rPr>
                <w:rFonts w:ascii="宋体" w:eastAsia="宋体" w:hAnsi="宋体" w:hint="eastAsia"/>
                <w:color w:val="000000" w:themeColor="text1"/>
                <w:sz w:val="24"/>
                <w:szCs w:val="24"/>
              </w:rPr>
              <w:t>广州工控资本管理有限公司</w:t>
            </w:r>
          </w:p>
        </w:tc>
      </w:tr>
      <w:tr w:rsidR="008426C2" w:rsidRPr="008426C2" w:rsidTr="00BB2FB8">
        <w:trPr>
          <w:trHeight w:val="560"/>
          <w:jc w:val="center"/>
        </w:trPr>
        <w:tc>
          <w:tcPr>
            <w:tcW w:w="3408" w:type="dxa"/>
            <w:shd w:val="clear" w:color="auto" w:fill="E7E6E6" w:themeFill="background2"/>
            <w:vAlign w:val="center"/>
          </w:tcPr>
          <w:p w:rsidR="008426C2" w:rsidRPr="008426C2" w:rsidRDefault="008426C2" w:rsidP="00364C3B">
            <w:pPr>
              <w:spacing w:line="360" w:lineRule="auto"/>
              <w:jc w:val="center"/>
              <w:rPr>
                <w:rFonts w:ascii="宋体" w:eastAsia="宋体" w:hAnsi="宋体"/>
                <w:sz w:val="24"/>
                <w:szCs w:val="24"/>
              </w:rPr>
            </w:pPr>
            <w:r w:rsidRPr="008426C2">
              <w:rPr>
                <w:rFonts w:ascii="宋体" w:eastAsia="宋体" w:hAnsi="宋体" w:hint="eastAsia"/>
                <w:sz w:val="24"/>
                <w:szCs w:val="24"/>
              </w:rPr>
              <w:t>企业性质</w:t>
            </w:r>
          </w:p>
        </w:tc>
        <w:tc>
          <w:tcPr>
            <w:tcW w:w="5514" w:type="dxa"/>
            <w:vAlign w:val="center"/>
          </w:tcPr>
          <w:p w:rsidR="008426C2" w:rsidRPr="008426C2" w:rsidRDefault="008426C2" w:rsidP="00364C3B">
            <w:pPr>
              <w:spacing w:line="360" w:lineRule="auto"/>
              <w:jc w:val="center"/>
              <w:rPr>
                <w:rFonts w:ascii="宋体" w:eastAsia="宋体" w:hAnsi="宋体"/>
                <w:sz w:val="24"/>
                <w:szCs w:val="24"/>
              </w:rPr>
            </w:pPr>
            <w:r w:rsidRPr="008426C2">
              <w:rPr>
                <w:rFonts w:ascii="宋体" w:eastAsia="宋体" w:hAnsi="宋体" w:hint="eastAsia"/>
                <w:sz w:val="24"/>
                <w:szCs w:val="24"/>
              </w:rPr>
              <w:t>有限责任公司</w:t>
            </w:r>
          </w:p>
        </w:tc>
      </w:tr>
      <w:tr w:rsidR="008426C2" w:rsidRPr="008426C2" w:rsidTr="00BB2FB8">
        <w:trPr>
          <w:trHeight w:val="572"/>
          <w:jc w:val="center"/>
        </w:trPr>
        <w:tc>
          <w:tcPr>
            <w:tcW w:w="3408" w:type="dxa"/>
            <w:shd w:val="clear" w:color="auto" w:fill="E7E6E6" w:themeFill="background2"/>
            <w:vAlign w:val="center"/>
          </w:tcPr>
          <w:p w:rsidR="008426C2" w:rsidRPr="008426C2" w:rsidRDefault="008426C2" w:rsidP="008426C2">
            <w:pPr>
              <w:spacing w:line="360" w:lineRule="auto"/>
              <w:jc w:val="center"/>
              <w:rPr>
                <w:rFonts w:ascii="宋体" w:eastAsia="宋体" w:hAnsi="宋体"/>
                <w:sz w:val="24"/>
                <w:szCs w:val="24"/>
              </w:rPr>
            </w:pPr>
            <w:r w:rsidRPr="008426C2">
              <w:rPr>
                <w:rFonts w:ascii="宋体" w:eastAsia="宋体" w:hAnsi="宋体" w:hint="eastAsia"/>
                <w:sz w:val="24"/>
                <w:szCs w:val="24"/>
              </w:rPr>
              <w:t>注册地</w:t>
            </w:r>
          </w:p>
        </w:tc>
        <w:tc>
          <w:tcPr>
            <w:tcW w:w="5514" w:type="dxa"/>
            <w:vAlign w:val="center"/>
          </w:tcPr>
          <w:p w:rsidR="008426C2" w:rsidRPr="008426C2" w:rsidRDefault="008426C2" w:rsidP="008426C2">
            <w:pPr>
              <w:spacing w:line="360" w:lineRule="auto"/>
              <w:jc w:val="center"/>
              <w:rPr>
                <w:rFonts w:ascii="宋体" w:eastAsia="宋体" w:hAnsi="宋体"/>
                <w:sz w:val="24"/>
                <w:szCs w:val="24"/>
              </w:rPr>
            </w:pPr>
            <w:r w:rsidRPr="008426C2">
              <w:rPr>
                <w:rFonts w:ascii="宋体" w:eastAsia="宋体" w:hAnsi="宋体" w:hint="eastAsia"/>
                <w:sz w:val="24"/>
                <w:szCs w:val="24"/>
              </w:rPr>
              <w:t>广州市南沙区海滨路171号12楼B单元</w:t>
            </w:r>
          </w:p>
        </w:tc>
      </w:tr>
      <w:tr w:rsidR="008426C2" w:rsidRPr="008426C2" w:rsidTr="00BB2FB8">
        <w:trPr>
          <w:trHeight w:val="560"/>
          <w:jc w:val="center"/>
        </w:trPr>
        <w:tc>
          <w:tcPr>
            <w:tcW w:w="3408" w:type="dxa"/>
            <w:shd w:val="clear" w:color="auto" w:fill="E7E6E6" w:themeFill="background2"/>
            <w:vAlign w:val="center"/>
          </w:tcPr>
          <w:p w:rsidR="008426C2" w:rsidRPr="008426C2" w:rsidRDefault="008426C2" w:rsidP="008426C2">
            <w:pPr>
              <w:spacing w:line="360" w:lineRule="auto"/>
              <w:jc w:val="center"/>
              <w:rPr>
                <w:rFonts w:ascii="宋体" w:eastAsia="宋体" w:hAnsi="宋体"/>
                <w:sz w:val="24"/>
                <w:szCs w:val="24"/>
              </w:rPr>
            </w:pPr>
            <w:r w:rsidRPr="008426C2">
              <w:rPr>
                <w:rFonts w:ascii="宋体" w:eastAsia="宋体" w:hAnsi="宋体" w:hint="eastAsia"/>
                <w:sz w:val="24"/>
                <w:szCs w:val="24"/>
              </w:rPr>
              <w:t>主要办公地</w:t>
            </w:r>
          </w:p>
        </w:tc>
        <w:tc>
          <w:tcPr>
            <w:tcW w:w="5514" w:type="dxa"/>
            <w:vAlign w:val="center"/>
          </w:tcPr>
          <w:p w:rsidR="008426C2" w:rsidRPr="008426C2" w:rsidRDefault="008426C2" w:rsidP="008426C2">
            <w:pPr>
              <w:spacing w:line="360" w:lineRule="auto"/>
              <w:jc w:val="center"/>
              <w:rPr>
                <w:rFonts w:ascii="宋体" w:eastAsia="宋体" w:hAnsi="宋体"/>
                <w:sz w:val="24"/>
                <w:szCs w:val="24"/>
              </w:rPr>
            </w:pPr>
            <w:r w:rsidRPr="008426C2">
              <w:rPr>
                <w:rFonts w:ascii="宋体" w:eastAsia="宋体" w:hAnsi="宋体" w:hint="eastAsia"/>
                <w:sz w:val="24"/>
                <w:szCs w:val="24"/>
              </w:rPr>
              <w:t>广州市海珠区金沙路9号工控资本大厦22-23F</w:t>
            </w:r>
          </w:p>
        </w:tc>
      </w:tr>
      <w:tr w:rsidR="008426C2" w:rsidRPr="008426C2" w:rsidTr="00BB2FB8">
        <w:trPr>
          <w:trHeight w:val="887"/>
          <w:jc w:val="center"/>
        </w:trPr>
        <w:tc>
          <w:tcPr>
            <w:tcW w:w="3408" w:type="dxa"/>
            <w:shd w:val="clear" w:color="auto" w:fill="E7E6E6" w:themeFill="background2"/>
            <w:vAlign w:val="center"/>
          </w:tcPr>
          <w:p w:rsidR="008426C2" w:rsidRDefault="008426C2" w:rsidP="008426C2">
            <w:pPr>
              <w:spacing w:line="360" w:lineRule="auto"/>
              <w:jc w:val="center"/>
              <w:rPr>
                <w:rFonts w:ascii="宋体" w:eastAsia="宋体" w:hAnsi="宋体"/>
                <w:sz w:val="24"/>
                <w:szCs w:val="24"/>
              </w:rPr>
            </w:pPr>
            <w:r w:rsidRPr="008426C2">
              <w:rPr>
                <w:rFonts w:ascii="宋体" w:eastAsia="宋体" w:hAnsi="宋体" w:hint="eastAsia"/>
                <w:sz w:val="24"/>
                <w:szCs w:val="24"/>
              </w:rPr>
              <w:t>法定代表人</w:t>
            </w:r>
          </w:p>
          <w:p w:rsidR="008426C2" w:rsidRPr="008426C2" w:rsidRDefault="008426C2" w:rsidP="008426C2">
            <w:pPr>
              <w:spacing w:line="360" w:lineRule="auto"/>
              <w:jc w:val="center"/>
              <w:rPr>
                <w:rFonts w:ascii="宋体" w:eastAsia="宋体" w:hAnsi="宋体"/>
                <w:sz w:val="24"/>
                <w:szCs w:val="24"/>
              </w:rPr>
            </w:pPr>
            <w:r w:rsidRPr="008426C2">
              <w:rPr>
                <w:rFonts w:ascii="宋体" w:eastAsia="宋体" w:hAnsi="宋体" w:hint="eastAsia"/>
                <w:sz w:val="24"/>
                <w:szCs w:val="24"/>
              </w:rPr>
              <w:t>（执行事务合伙人）</w:t>
            </w:r>
          </w:p>
        </w:tc>
        <w:tc>
          <w:tcPr>
            <w:tcW w:w="5514" w:type="dxa"/>
            <w:vAlign w:val="center"/>
          </w:tcPr>
          <w:p w:rsidR="008426C2" w:rsidRPr="008426C2" w:rsidRDefault="008426C2" w:rsidP="008426C2">
            <w:pPr>
              <w:spacing w:line="360" w:lineRule="auto"/>
              <w:jc w:val="center"/>
              <w:rPr>
                <w:rFonts w:ascii="宋体" w:eastAsia="宋体" w:hAnsi="宋体"/>
                <w:sz w:val="24"/>
                <w:szCs w:val="24"/>
              </w:rPr>
            </w:pPr>
            <w:r w:rsidRPr="008426C2">
              <w:rPr>
                <w:rFonts w:ascii="宋体" w:eastAsia="宋体" w:hAnsi="宋体" w:hint="eastAsia"/>
                <w:sz w:val="24"/>
                <w:szCs w:val="24"/>
              </w:rPr>
              <w:t>左 梁</w:t>
            </w:r>
          </w:p>
        </w:tc>
      </w:tr>
      <w:tr w:rsidR="008426C2" w:rsidRPr="008426C2" w:rsidTr="00BB2FB8">
        <w:trPr>
          <w:trHeight w:val="572"/>
          <w:jc w:val="center"/>
        </w:trPr>
        <w:tc>
          <w:tcPr>
            <w:tcW w:w="3408" w:type="dxa"/>
            <w:shd w:val="clear" w:color="auto" w:fill="E7E6E6" w:themeFill="background2"/>
            <w:vAlign w:val="center"/>
          </w:tcPr>
          <w:p w:rsidR="008426C2" w:rsidRPr="008426C2" w:rsidRDefault="008426C2" w:rsidP="008426C2">
            <w:pPr>
              <w:spacing w:line="360" w:lineRule="auto"/>
              <w:jc w:val="center"/>
              <w:rPr>
                <w:rFonts w:ascii="宋体" w:eastAsia="宋体" w:hAnsi="宋体"/>
                <w:sz w:val="24"/>
                <w:szCs w:val="24"/>
              </w:rPr>
            </w:pPr>
            <w:r w:rsidRPr="008426C2">
              <w:rPr>
                <w:rFonts w:ascii="宋体" w:eastAsia="宋体" w:hAnsi="宋体" w:hint="eastAsia"/>
                <w:sz w:val="24"/>
                <w:szCs w:val="24"/>
              </w:rPr>
              <w:t>注册资本</w:t>
            </w:r>
          </w:p>
        </w:tc>
        <w:tc>
          <w:tcPr>
            <w:tcW w:w="5514" w:type="dxa"/>
            <w:vAlign w:val="center"/>
          </w:tcPr>
          <w:p w:rsidR="008426C2" w:rsidRPr="008426C2" w:rsidRDefault="008426C2" w:rsidP="008426C2">
            <w:pPr>
              <w:spacing w:line="360" w:lineRule="auto"/>
              <w:jc w:val="center"/>
              <w:rPr>
                <w:rFonts w:ascii="宋体" w:eastAsia="宋体" w:hAnsi="宋体"/>
                <w:sz w:val="24"/>
                <w:szCs w:val="24"/>
              </w:rPr>
            </w:pPr>
            <w:bookmarkStart w:id="0" w:name="_Hlk55084501"/>
            <w:r w:rsidRPr="008426C2">
              <w:rPr>
                <w:rFonts w:ascii="宋体" w:hAnsi="宋体" w:cs="宋体" w:hint="eastAsia"/>
                <w:sz w:val="24"/>
                <w:szCs w:val="24"/>
              </w:rPr>
              <w:t>366,365.7</w:t>
            </w:r>
            <w:bookmarkEnd w:id="0"/>
            <w:r>
              <w:rPr>
                <w:rFonts w:ascii="宋体" w:hAnsi="宋体" w:cs="宋体"/>
                <w:sz w:val="24"/>
                <w:szCs w:val="24"/>
              </w:rPr>
              <w:t>0</w:t>
            </w:r>
            <w:r w:rsidRPr="008426C2">
              <w:rPr>
                <w:rFonts w:ascii="宋体" w:hAnsi="宋体" w:cs="宋体" w:hint="eastAsia"/>
                <w:sz w:val="24"/>
                <w:szCs w:val="24"/>
              </w:rPr>
              <w:t>万元</w:t>
            </w:r>
          </w:p>
        </w:tc>
      </w:tr>
      <w:tr w:rsidR="008426C2" w:rsidRPr="008426C2" w:rsidTr="00BB2FB8">
        <w:trPr>
          <w:trHeight w:val="572"/>
          <w:jc w:val="center"/>
        </w:trPr>
        <w:tc>
          <w:tcPr>
            <w:tcW w:w="3408" w:type="dxa"/>
            <w:shd w:val="clear" w:color="auto" w:fill="E7E6E6" w:themeFill="background2"/>
            <w:vAlign w:val="center"/>
          </w:tcPr>
          <w:p w:rsidR="008426C2" w:rsidRPr="008426C2" w:rsidRDefault="008426C2" w:rsidP="008426C2">
            <w:pPr>
              <w:spacing w:line="360" w:lineRule="auto"/>
              <w:jc w:val="center"/>
              <w:rPr>
                <w:rFonts w:ascii="宋体" w:eastAsia="宋体" w:hAnsi="宋体"/>
                <w:sz w:val="24"/>
                <w:szCs w:val="24"/>
              </w:rPr>
            </w:pPr>
            <w:r w:rsidRPr="008426C2">
              <w:rPr>
                <w:rFonts w:ascii="宋体" w:eastAsia="宋体" w:hAnsi="宋体" w:hint="eastAsia"/>
                <w:sz w:val="24"/>
                <w:szCs w:val="24"/>
              </w:rPr>
              <w:t>主营业务</w:t>
            </w:r>
          </w:p>
        </w:tc>
        <w:tc>
          <w:tcPr>
            <w:tcW w:w="5514" w:type="dxa"/>
            <w:vAlign w:val="center"/>
          </w:tcPr>
          <w:p w:rsidR="008426C2" w:rsidRPr="008426C2" w:rsidRDefault="008426C2" w:rsidP="008426C2">
            <w:pPr>
              <w:spacing w:line="360" w:lineRule="auto"/>
              <w:jc w:val="left"/>
              <w:rPr>
                <w:rFonts w:ascii="宋体" w:eastAsia="宋体" w:hAnsi="宋体"/>
                <w:sz w:val="24"/>
                <w:szCs w:val="24"/>
              </w:rPr>
            </w:pPr>
            <w:r w:rsidRPr="008426C2">
              <w:rPr>
                <w:rFonts w:ascii="宋体" w:eastAsia="宋体" w:hAnsi="宋体" w:hint="eastAsia"/>
                <w:sz w:val="24"/>
                <w:szCs w:val="24"/>
              </w:rPr>
              <w:t>资产管理（不含许可审批项目）;企业自有资金投资;投资咨询服务;企业管理咨询服务;商品批发贸易（许可审批类商品除外）</w:t>
            </w:r>
          </w:p>
        </w:tc>
      </w:tr>
      <w:tr w:rsidR="008426C2" w:rsidRPr="008426C2" w:rsidTr="00BB2FB8">
        <w:trPr>
          <w:trHeight w:val="1134"/>
          <w:jc w:val="center"/>
        </w:trPr>
        <w:tc>
          <w:tcPr>
            <w:tcW w:w="3408" w:type="dxa"/>
            <w:shd w:val="clear" w:color="auto" w:fill="E7E6E6" w:themeFill="background2"/>
            <w:vAlign w:val="center"/>
          </w:tcPr>
          <w:p w:rsidR="008426C2" w:rsidRPr="008426C2" w:rsidRDefault="008426C2" w:rsidP="008426C2">
            <w:pPr>
              <w:spacing w:line="360" w:lineRule="auto"/>
              <w:jc w:val="center"/>
              <w:rPr>
                <w:rFonts w:ascii="宋体" w:eastAsia="宋体" w:hAnsi="宋体"/>
                <w:sz w:val="24"/>
                <w:szCs w:val="24"/>
              </w:rPr>
            </w:pPr>
            <w:r w:rsidRPr="008426C2">
              <w:rPr>
                <w:rFonts w:ascii="宋体" w:eastAsia="宋体" w:hAnsi="宋体" w:hint="eastAsia"/>
                <w:sz w:val="24"/>
                <w:szCs w:val="24"/>
              </w:rPr>
              <w:t>主要股东或实际控制人</w:t>
            </w:r>
          </w:p>
        </w:tc>
        <w:tc>
          <w:tcPr>
            <w:tcW w:w="5514" w:type="dxa"/>
            <w:vAlign w:val="center"/>
          </w:tcPr>
          <w:p w:rsidR="008426C2" w:rsidRPr="008426C2" w:rsidRDefault="008426C2" w:rsidP="008426C2">
            <w:pPr>
              <w:spacing w:line="360" w:lineRule="auto"/>
              <w:jc w:val="center"/>
              <w:rPr>
                <w:rFonts w:ascii="宋体" w:eastAsia="宋体" w:hAnsi="宋体"/>
                <w:sz w:val="24"/>
                <w:szCs w:val="24"/>
              </w:rPr>
            </w:pPr>
            <w:r w:rsidRPr="008426C2">
              <w:rPr>
                <w:rFonts w:ascii="宋体" w:eastAsia="宋体" w:hAnsi="宋体" w:cs="宋体" w:hint="eastAsia"/>
                <w:sz w:val="24"/>
                <w:szCs w:val="24"/>
              </w:rPr>
              <w:t>广州工业投资控股集团有限公司</w:t>
            </w:r>
          </w:p>
        </w:tc>
      </w:tr>
      <w:tr w:rsidR="008426C2" w:rsidRPr="008426C2" w:rsidTr="00BB2FB8">
        <w:trPr>
          <w:trHeight w:val="764"/>
          <w:jc w:val="center"/>
        </w:trPr>
        <w:tc>
          <w:tcPr>
            <w:tcW w:w="3408" w:type="dxa"/>
            <w:shd w:val="clear" w:color="auto" w:fill="E7E6E6" w:themeFill="background2"/>
            <w:vAlign w:val="center"/>
          </w:tcPr>
          <w:p w:rsidR="008426C2" w:rsidRPr="008426C2" w:rsidRDefault="008426C2" w:rsidP="008426C2">
            <w:pPr>
              <w:spacing w:line="360" w:lineRule="auto"/>
              <w:jc w:val="center"/>
              <w:rPr>
                <w:rFonts w:ascii="宋体" w:eastAsia="宋体" w:hAnsi="宋体"/>
                <w:sz w:val="24"/>
                <w:szCs w:val="24"/>
              </w:rPr>
            </w:pPr>
            <w:r w:rsidRPr="008426C2">
              <w:rPr>
                <w:rFonts w:ascii="宋体" w:eastAsia="宋体" w:hAnsi="宋体" w:hint="eastAsia"/>
                <w:sz w:val="24"/>
                <w:szCs w:val="24"/>
              </w:rPr>
              <w:t>主要业务近三年发展状况</w:t>
            </w:r>
          </w:p>
        </w:tc>
        <w:tc>
          <w:tcPr>
            <w:tcW w:w="5514" w:type="dxa"/>
            <w:vAlign w:val="center"/>
          </w:tcPr>
          <w:p w:rsidR="008426C2" w:rsidRPr="008426C2" w:rsidRDefault="00BB2FB8" w:rsidP="00BB2FB8">
            <w:pPr>
              <w:spacing w:line="360" w:lineRule="auto"/>
              <w:jc w:val="left"/>
              <w:rPr>
                <w:rFonts w:ascii="宋体" w:eastAsia="宋体" w:hAnsi="宋体"/>
                <w:sz w:val="24"/>
                <w:szCs w:val="24"/>
              </w:rPr>
            </w:pPr>
            <w:r>
              <w:rPr>
                <w:rFonts w:ascii="宋体" w:eastAsia="宋体" w:hAnsi="宋体" w:hint="eastAsia"/>
                <w:sz w:val="24"/>
                <w:szCs w:val="24"/>
              </w:rPr>
              <w:t>控股金明精机、鼎汉技术两家上市公司，参股广州银行、广州农商行两家银行，旗下基金管理人主导或参与基金规模超2</w:t>
            </w:r>
            <w:r>
              <w:rPr>
                <w:rFonts w:ascii="宋体" w:eastAsia="宋体" w:hAnsi="宋体"/>
                <w:sz w:val="24"/>
                <w:szCs w:val="24"/>
              </w:rPr>
              <w:t>40</w:t>
            </w:r>
            <w:r>
              <w:rPr>
                <w:rFonts w:ascii="宋体" w:eastAsia="宋体" w:hAnsi="宋体" w:hint="eastAsia"/>
                <w:sz w:val="24"/>
                <w:szCs w:val="24"/>
              </w:rPr>
              <w:t>亿元，投资项目近5</w:t>
            </w:r>
            <w:r>
              <w:rPr>
                <w:rFonts w:ascii="宋体" w:eastAsia="宋体" w:hAnsi="宋体"/>
                <w:sz w:val="24"/>
                <w:szCs w:val="24"/>
              </w:rPr>
              <w:t>0</w:t>
            </w:r>
            <w:r>
              <w:rPr>
                <w:rFonts w:ascii="宋体" w:eastAsia="宋体" w:hAnsi="宋体" w:hint="eastAsia"/>
                <w:sz w:val="24"/>
                <w:szCs w:val="24"/>
              </w:rPr>
              <w:t>个，获投中2</w:t>
            </w:r>
            <w:r>
              <w:rPr>
                <w:rFonts w:ascii="宋体" w:eastAsia="宋体" w:hAnsi="宋体"/>
                <w:sz w:val="24"/>
                <w:szCs w:val="24"/>
              </w:rPr>
              <w:t>020</w:t>
            </w:r>
            <w:r>
              <w:rPr>
                <w:rFonts w:ascii="宋体" w:eastAsia="宋体" w:hAnsi="宋体" w:hint="eastAsia"/>
                <w:sz w:val="24"/>
                <w:szCs w:val="24"/>
              </w:rPr>
              <w:t>年度“中国最佳私募股权投资机构1</w:t>
            </w:r>
            <w:r>
              <w:rPr>
                <w:rFonts w:ascii="宋体" w:eastAsia="宋体" w:hAnsi="宋体"/>
                <w:sz w:val="24"/>
                <w:szCs w:val="24"/>
              </w:rPr>
              <w:t>00</w:t>
            </w:r>
            <w:r>
              <w:rPr>
                <w:rFonts w:ascii="宋体" w:eastAsia="宋体" w:hAnsi="宋体" w:hint="eastAsia"/>
                <w:sz w:val="24"/>
                <w:szCs w:val="24"/>
              </w:rPr>
              <w:t>强”、融中“最具成长性机构”等荣誉。</w:t>
            </w:r>
          </w:p>
        </w:tc>
      </w:tr>
      <w:tr w:rsidR="008426C2" w:rsidRPr="008426C2" w:rsidTr="00BB2FB8">
        <w:trPr>
          <w:trHeight w:val="1232"/>
          <w:jc w:val="center"/>
        </w:trPr>
        <w:tc>
          <w:tcPr>
            <w:tcW w:w="3408" w:type="dxa"/>
            <w:shd w:val="clear" w:color="auto" w:fill="E7E6E6" w:themeFill="background2"/>
            <w:vAlign w:val="center"/>
          </w:tcPr>
          <w:p w:rsidR="008426C2" w:rsidRPr="008426C2" w:rsidRDefault="008426C2" w:rsidP="008426C2">
            <w:pPr>
              <w:spacing w:line="360" w:lineRule="auto"/>
              <w:jc w:val="center"/>
              <w:rPr>
                <w:rFonts w:ascii="宋体" w:eastAsia="宋体" w:hAnsi="宋体"/>
                <w:sz w:val="24"/>
                <w:szCs w:val="24"/>
              </w:rPr>
            </w:pPr>
            <w:r w:rsidRPr="008426C2">
              <w:rPr>
                <w:rFonts w:ascii="宋体" w:eastAsia="宋体" w:hAnsi="宋体" w:hint="eastAsia"/>
                <w:sz w:val="24"/>
                <w:szCs w:val="24"/>
              </w:rPr>
              <w:t>交易对方与上市公司之间存在产权等方面的其他关系说明</w:t>
            </w:r>
          </w:p>
        </w:tc>
        <w:tc>
          <w:tcPr>
            <w:tcW w:w="5514" w:type="dxa"/>
            <w:vAlign w:val="center"/>
          </w:tcPr>
          <w:p w:rsidR="008426C2" w:rsidRPr="008426C2" w:rsidRDefault="008426C2" w:rsidP="00BB2FB8">
            <w:pPr>
              <w:spacing w:line="360" w:lineRule="auto"/>
              <w:jc w:val="left"/>
              <w:rPr>
                <w:rFonts w:ascii="宋体" w:eastAsia="宋体" w:hAnsi="宋体"/>
                <w:sz w:val="24"/>
                <w:szCs w:val="24"/>
              </w:rPr>
            </w:pPr>
            <w:r w:rsidRPr="008426C2">
              <w:rPr>
                <w:rFonts w:ascii="宋体" w:eastAsia="宋体" w:hAnsi="宋体" w:hint="eastAsia"/>
                <w:sz w:val="24"/>
                <w:szCs w:val="24"/>
              </w:rPr>
              <w:t>与上市公司之间不存在产权、业务、资产、债权债务、人员等方面的关系。</w:t>
            </w:r>
          </w:p>
        </w:tc>
      </w:tr>
      <w:tr w:rsidR="008426C2" w:rsidRPr="008426C2" w:rsidTr="00BB2FB8">
        <w:trPr>
          <w:trHeight w:val="528"/>
          <w:jc w:val="center"/>
        </w:trPr>
        <w:tc>
          <w:tcPr>
            <w:tcW w:w="3408" w:type="dxa"/>
            <w:shd w:val="clear" w:color="auto" w:fill="E7E6E6" w:themeFill="background2"/>
            <w:vAlign w:val="center"/>
          </w:tcPr>
          <w:p w:rsidR="008426C2" w:rsidRPr="008426C2" w:rsidRDefault="008426C2" w:rsidP="008426C2">
            <w:pPr>
              <w:spacing w:line="360" w:lineRule="auto"/>
              <w:jc w:val="center"/>
              <w:rPr>
                <w:rFonts w:ascii="宋体" w:eastAsia="宋体" w:hAnsi="宋体"/>
                <w:sz w:val="24"/>
                <w:szCs w:val="24"/>
              </w:rPr>
            </w:pPr>
            <w:r w:rsidRPr="008426C2">
              <w:rPr>
                <w:rFonts w:ascii="宋体" w:eastAsia="宋体" w:hAnsi="宋体" w:hint="eastAsia"/>
                <w:sz w:val="24"/>
                <w:szCs w:val="24"/>
              </w:rPr>
              <w:t>最近一年主要财务指标</w:t>
            </w:r>
          </w:p>
        </w:tc>
        <w:tc>
          <w:tcPr>
            <w:tcW w:w="5514" w:type="dxa"/>
            <w:vAlign w:val="center"/>
          </w:tcPr>
          <w:p w:rsidR="008426C2" w:rsidRPr="008426C2" w:rsidRDefault="00BB2FB8" w:rsidP="008426C2">
            <w:pPr>
              <w:spacing w:line="360" w:lineRule="auto"/>
              <w:jc w:val="center"/>
              <w:rPr>
                <w:rFonts w:ascii="宋体" w:eastAsia="宋体" w:hAnsi="宋体"/>
                <w:sz w:val="24"/>
                <w:szCs w:val="24"/>
              </w:rPr>
            </w:pPr>
            <w:r w:rsidRPr="00ED1F02">
              <w:rPr>
                <w:rFonts w:ascii="宋体" w:eastAsia="宋体" w:hAnsi="宋体" w:hint="eastAsia"/>
                <w:sz w:val="24"/>
                <w:szCs w:val="24"/>
              </w:rPr>
              <w:t>因公司</w:t>
            </w:r>
            <w:r>
              <w:rPr>
                <w:rFonts w:ascii="宋体" w:eastAsia="宋体" w:hAnsi="宋体" w:hint="eastAsia"/>
                <w:sz w:val="24"/>
                <w:szCs w:val="24"/>
              </w:rPr>
              <w:t>拟对外</w:t>
            </w:r>
            <w:r w:rsidRPr="00ED1F02">
              <w:rPr>
                <w:rFonts w:ascii="宋体" w:eastAsia="宋体" w:hAnsi="宋体" w:hint="eastAsia"/>
                <w:sz w:val="24"/>
                <w:szCs w:val="24"/>
              </w:rPr>
              <w:t>融资，不方便公开财务数据</w:t>
            </w:r>
            <w:r>
              <w:rPr>
                <w:rFonts w:ascii="宋体" w:eastAsia="宋体" w:hAnsi="宋体" w:hint="eastAsia"/>
                <w:sz w:val="24"/>
                <w:szCs w:val="24"/>
              </w:rPr>
              <w:t>。</w:t>
            </w:r>
          </w:p>
        </w:tc>
      </w:tr>
    </w:tbl>
    <w:p w:rsidR="008426C2" w:rsidRPr="008426C2" w:rsidRDefault="00BB2FB8" w:rsidP="00BB2FB8">
      <w:pPr>
        <w:spacing w:before="240"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四、最新进展情况</w:t>
      </w:r>
    </w:p>
    <w:p w:rsidR="00BB2FB8" w:rsidRPr="00DB0992" w:rsidRDefault="00BB2FB8" w:rsidP="00BB2FB8">
      <w:pPr>
        <w:spacing w:line="360" w:lineRule="auto"/>
        <w:ind w:firstLineChars="200" w:firstLine="480"/>
        <w:jc w:val="left"/>
        <w:rPr>
          <w:rFonts w:ascii="宋体" w:eastAsia="宋体" w:hAnsi="宋体"/>
          <w:color w:val="000000" w:themeColor="text1"/>
          <w:sz w:val="24"/>
          <w:szCs w:val="24"/>
        </w:rPr>
      </w:pPr>
      <w:r w:rsidRPr="00A30EBC">
        <w:rPr>
          <w:rFonts w:ascii="宋体" w:eastAsia="宋体" w:hAnsi="宋体" w:hint="eastAsia"/>
          <w:color w:val="000000" w:themeColor="text1"/>
          <w:sz w:val="24"/>
          <w:szCs w:val="24"/>
        </w:rPr>
        <w:t>2</w:t>
      </w:r>
      <w:r w:rsidRPr="00A30EBC">
        <w:rPr>
          <w:rFonts w:ascii="宋体" w:eastAsia="宋体" w:hAnsi="宋体"/>
          <w:color w:val="000000" w:themeColor="text1"/>
          <w:sz w:val="24"/>
          <w:szCs w:val="24"/>
        </w:rPr>
        <w:t>021</w:t>
      </w:r>
      <w:r w:rsidRPr="00A30EBC">
        <w:rPr>
          <w:rFonts w:ascii="宋体" w:eastAsia="宋体" w:hAnsi="宋体" w:hint="eastAsia"/>
          <w:color w:val="000000" w:themeColor="text1"/>
          <w:sz w:val="24"/>
          <w:szCs w:val="24"/>
        </w:rPr>
        <w:t>年9月</w:t>
      </w:r>
      <w:r w:rsidR="00FC4BC2" w:rsidRPr="00A30EBC">
        <w:rPr>
          <w:rFonts w:ascii="宋体" w:eastAsia="宋体" w:hAnsi="宋体"/>
          <w:color w:val="000000" w:themeColor="text1"/>
          <w:sz w:val="24"/>
          <w:szCs w:val="24"/>
        </w:rPr>
        <w:t>7</w:t>
      </w:r>
      <w:r w:rsidRPr="00A30EBC">
        <w:rPr>
          <w:rFonts w:ascii="宋体" w:eastAsia="宋体" w:hAnsi="宋体" w:hint="eastAsia"/>
          <w:color w:val="000000" w:themeColor="text1"/>
          <w:sz w:val="24"/>
          <w:szCs w:val="24"/>
        </w:rPr>
        <w:t>日，</w:t>
      </w:r>
      <w:r w:rsidRPr="009021C4">
        <w:rPr>
          <w:rFonts w:ascii="宋体" w:eastAsia="宋体" w:hAnsi="宋体" w:hint="eastAsia"/>
          <w:sz w:val="24"/>
          <w:szCs w:val="24"/>
        </w:rPr>
        <w:t>新星叁号完成工商登记手续，取得了广州</w:t>
      </w:r>
      <w:r w:rsidRPr="00DB0992">
        <w:rPr>
          <w:rFonts w:ascii="宋体" w:eastAsia="宋体" w:hAnsi="宋体" w:hint="eastAsia"/>
          <w:color w:val="000000" w:themeColor="text1"/>
          <w:sz w:val="24"/>
          <w:szCs w:val="24"/>
        </w:rPr>
        <w:t>市</w:t>
      </w:r>
      <w:r w:rsidR="00DB0992" w:rsidRPr="00DB0992">
        <w:rPr>
          <w:rFonts w:ascii="宋体" w:eastAsia="宋体" w:hAnsi="宋体" w:hint="eastAsia"/>
          <w:color w:val="000000" w:themeColor="text1"/>
          <w:sz w:val="24"/>
          <w:szCs w:val="24"/>
        </w:rPr>
        <w:t>黄埔区市场监督管理局</w:t>
      </w:r>
      <w:r w:rsidRPr="00DB0992">
        <w:rPr>
          <w:rFonts w:ascii="宋体" w:eastAsia="宋体" w:hAnsi="宋体" w:hint="eastAsia"/>
          <w:color w:val="000000" w:themeColor="text1"/>
          <w:sz w:val="24"/>
          <w:szCs w:val="24"/>
        </w:rPr>
        <w:t>核发的《营业执照》</w:t>
      </w:r>
      <w:r w:rsidR="002F1E55" w:rsidRPr="00DB0992">
        <w:rPr>
          <w:rFonts w:ascii="宋体" w:eastAsia="宋体" w:hAnsi="宋体" w:hint="eastAsia"/>
          <w:color w:val="000000" w:themeColor="text1"/>
          <w:sz w:val="24"/>
          <w:szCs w:val="24"/>
        </w:rPr>
        <w:t>，具体信息如下：</w:t>
      </w:r>
    </w:p>
    <w:p w:rsidR="002F1E55" w:rsidRDefault="002F1E55" w:rsidP="00BB2FB8">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名称：</w:t>
      </w:r>
      <w:r w:rsidR="00FC4BC2">
        <w:rPr>
          <w:rFonts w:ascii="宋体" w:eastAsia="宋体" w:hAnsi="宋体" w:hint="eastAsia"/>
          <w:sz w:val="24"/>
          <w:szCs w:val="24"/>
        </w:rPr>
        <w:t>广州新星成长叁号创业投资合伙企业</w:t>
      </w:r>
      <w:r w:rsidR="00A30EBC">
        <w:rPr>
          <w:rFonts w:ascii="宋体" w:eastAsia="宋体" w:hAnsi="宋体" w:hint="eastAsia"/>
          <w:sz w:val="24"/>
          <w:szCs w:val="24"/>
        </w:rPr>
        <w:t>（有限合伙）</w:t>
      </w:r>
    </w:p>
    <w:p w:rsidR="002F1E55" w:rsidRDefault="002F1E55" w:rsidP="00BB2FB8">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类型：</w:t>
      </w:r>
      <w:r w:rsidR="00FC4BC2">
        <w:rPr>
          <w:rFonts w:ascii="宋体" w:eastAsia="宋体" w:hAnsi="宋体" w:hint="eastAsia"/>
          <w:sz w:val="24"/>
          <w:szCs w:val="24"/>
        </w:rPr>
        <w:t>合伙企业（有限合伙）</w:t>
      </w:r>
    </w:p>
    <w:p w:rsidR="002F1E55" w:rsidRDefault="002F1E55" w:rsidP="00BB2FB8">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lastRenderedPageBreak/>
        <w:t>统一社会信用代码：</w:t>
      </w:r>
      <w:r w:rsidR="00FC4BC2">
        <w:rPr>
          <w:rFonts w:ascii="宋体" w:eastAsia="宋体" w:hAnsi="宋体" w:hint="eastAsia"/>
          <w:sz w:val="24"/>
          <w:szCs w:val="24"/>
        </w:rPr>
        <w:t>9</w:t>
      </w:r>
      <w:r w:rsidR="00FC4BC2">
        <w:rPr>
          <w:rFonts w:ascii="宋体" w:eastAsia="宋体" w:hAnsi="宋体"/>
          <w:sz w:val="24"/>
          <w:szCs w:val="24"/>
        </w:rPr>
        <w:t>1440101</w:t>
      </w:r>
      <w:r w:rsidR="00FC4BC2">
        <w:rPr>
          <w:rFonts w:ascii="宋体" w:eastAsia="宋体" w:hAnsi="宋体" w:hint="eastAsia"/>
          <w:sz w:val="24"/>
          <w:szCs w:val="24"/>
        </w:rPr>
        <w:t>MA</w:t>
      </w:r>
      <w:r w:rsidR="00FC4BC2">
        <w:rPr>
          <w:rFonts w:ascii="宋体" w:eastAsia="宋体" w:hAnsi="宋体"/>
          <w:sz w:val="24"/>
          <w:szCs w:val="24"/>
        </w:rPr>
        <w:t>9</w:t>
      </w:r>
      <w:r w:rsidR="00FC4BC2">
        <w:rPr>
          <w:rFonts w:ascii="宋体" w:eastAsia="宋体" w:hAnsi="宋体" w:hint="eastAsia"/>
          <w:sz w:val="24"/>
          <w:szCs w:val="24"/>
        </w:rPr>
        <w:t>Y</w:t>
      </w:r>
      <w:r w:rsidR="00FC4BC2">
        <w:rPr>
          <w:rFonts w:ascii="宋体" w:eastAsia="宋体" w:hAnsi="宋体"/>
          <w:sz w:val="24"/>
          <w:szCs w:val="24"/>
        </w:rPr>
        <w:t>2</w:t>
      </w:r>
      <w:r w:rsidR="00FC4BC2">
        <w:rPr>
          <w:rFonts w:ascii="宋体" w:eastAsia="宋体" w:hAnsi="宋体" w:hint="eastAsia"/>
          <w:sz w:val="24"/>
          <w:szCs w:val="24"/>
        </w:rPr>
        <w:t>H</w:t>
      </w:r>
      <w:r w:rsidR="00FC4BC2">
        <w:rPr>
          <w:rFonts w:ascii="宋体" w:eastAsia="宋体" w:hAnsi="宋体"/>
          <w:sz w:val="24"/>
          <w:szCs w:val="24"/>
        </w:rPr>
        <w:t>4</w:t>
      </w:r>
      <w:r w:rsidR="00FC4BC2">
        <w:rPr>
          <w:rFonts w:ascii="宋体" w:eastAsia="宋体" w:hAnsi="宋体" w:hint="eastAsia"/>
          <w:sz w:val="24"/>
          <w:szCs w:val="24"/>
        </w:rPr>
        <w:t>A</w:t>
      </w:r>
      <w:r w:rsidR="00FC4BC2">
        <w:rPr>
          <w:rFonts w:ascii="宋体" w:eastAsia="宋体" w:hAnsi="宋体"/>
          <w:sz w:val="24"/>
          <w:szCs w:val="24"/>
        </w:rPr>
        <w:t>92</w:t>
      </w:r>
    </w:p>
    <w:p w:rsidR="002F1E55" w:rsidRDefault="002F1E55" w:rsidP="00BB2FB8">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执行事务合伙人：</w:t>
      </w:r>
      <w:r w:rsidR="00FC4BC2">
        <w:rPr>
          <w:rFonts w:ascii="宋体" w:eastAsia="宋体" w:hAnsi="宋体" w:hint="eastAsia"/>
          <w:sz w:val="24"/>
          <w:szCs w:val="24"/>
        </w:rPr>
        <w:t>广州市新兴产业发展基金管理有限公司（委派代表：黄舒萍）</w:t>
      </w:r>
    </w:p>
    <w:p w:rsidR="002F1E55" w:rsidRPr="00C01DE1" w:rsidRDefault="002F1E55" w:rsidP="00BB2FB8">
      <w:pPr>
        <w:spacing w:line="360" w:lineRule="auto"/>
        <w:ind w:firstLineChars="200" w:firstLine="480"/>
        <w:jc w:val="left"/>
        <w:rPr>
          <w:rFonts w:ascii="宋体" w:eastAsia="宋体" w:hAnsi="宋体"/>
          <w:color w:val="000000" w:themeColor="text1"/>
          <w:sz w:val="24"/>
          <w:szCs w:val="24"/>
        </w:rPr>
      </w:pPr>
      <w:r w:rsidRPr="00C01DE1">
        <w:rPr>
          <w:rFonts w:ascii="宋体" w:eastAsia="宋体" w:hAnsi="宋体" w:hint="eastAsia"/>
          <w:color w:val="000000" w:themeColor="text1"/>
          <w:sz w:val="24"/>
          <w:szCs w:val="24"/>
        </w:rPr>
        <w:t>成立日期：</w:t>
      </w:r>
      <w:r w:rsidR="00FC4BC2" w:rsidRPr="00C01DE1">
        <w:rPr>
          <w:rFonts w:ascii="宋体" w:eastAsia="宋体" w:hAnsi="宋体" w:hint="eastAsia"/>
          <w:color w:val="000000" w:themeColor="text1"/>
          <w:sz w:val="24"/>
          <w:szCs w:val="24"/>
        </w:rPr>
        <w:t>2</w:t>
      </w:r>
      <w:r w:rsidR="00FC4BC2" w:rsidRPr="00C01DE1">
        <w:rPr>
          <w:rFonts w:ascii="宋体" w:eastAsia="宋体" w:hAnsi="宋体"/>
          <w:color w:val="000000" w:themeColor="text1"/>
          <w:sz w:val="24"/>
          <w:szCs w:val="24"/>
        </w:rPr>
        <w:t>021</w:t>
      </w:r>
      <w:r w:rsidR="00FC4BC2" w:rsidRPr="00C01DE1">
        <w:rPr>
          <w:rFonts w:ascii="宋体" w:eastAsia="宋体" w:hAnsi="宋体" w:hint="eastAsia"/>
          <w:color w:val="000000" w:themeColor="text1"/>
          <w:sz w:val="24"/>
          <w:szCs w:val="24"/>
        </w:rPr>
        <w:t>年8月3</w:t>
      </w:r>
      <w:r w:rsidR="00FC4BC2" w:rsidRPr="00C01DE1">
        <w:rPr>
          <w:rFonts w:ascii="宋体" w:eastAsia="宋体" w:hAnsi="宋体"/>
          <w:color w:val="000000" w:themeColor="text1"/>
          <w:sz w:val="24"/>
          <w:szCs w:val="24"/>
        </w:rPr>
        <w:t>0</w:t>
      </w:r>
      <w:r w:rsidR="00FC4BC2" w:rsidRPr="00C01DE1">
        <w:rPr>
          <w:rFonts w:ascii="宋体" w:eastAsia="宋体" w:hAnsi="宋体" w:hint="eastAsia"/>
          <w:color w:val="000000" w:themeColor="text1"/>
          <w:sz w:val="24"/>
          <w:szCs w:val="24"/>
        </w:rPr>
        <w:t>日</w:t>
      </w:r>
    </w:p>
    <w:p w:rsidR="002F1E55" w:rsidRPr="00C01DE1" w:rsidRDefault="002F1E55" w:rsidP="00BB2FB8">
      <w:pPr>
        <w:spacing w:line="360" w:lineRule="auto"/>
        <w:ind w:firstLineChars="200" w:firstLine="480"/>
        <w:jc w:val="left"/>
        <w:rPr>
          <w:rFonts w:ascii="宋体" w:eastAsia="宋体" w:hAnsi="宋体"/>
          <w:color w:val="000000" w:themeColor="text1"/>
          <w:sz w:val="24"/>
          <w:szCs w:val="24"/>
        </w:rPr>
      </w:pPr>
      <w:r w:rsidRPr="00C01DE1">
        <w:rPr>
          <w:rFonts w:ascii="宋体" w:eastAsia="宋体" w:hAnsi="宋体" w:hint="eastAsia"/>
          <w:color w:val="000000" w:themeColor="text1"/>
          <w:sz w:val="24"/>
          <w:szCs w:val="24"/>
        </w:rPr>
        <w:t>合伙期限：</w:t>
      </w:r>
      <w:r w:rsidR="00FC4BC2" w:rsidRPr="00C01DE1">
        <w:rPr>
          <w:rFonts w:ascii="宋体" w:eastAsia="宋体" w:hAnsi="宋体" w:hint="eastAsia"/>
          <w:color w:val="000000" w:themeColor="text1"/>
          <w:sz w:val="24"/>
          <w:szCs w:val="24"/>
        </w:rPr>
        <w:t>2</w:t>
      </w:r>
      <w:r w:rsidR="00FC4BC2" w:rsidRPr="00C01DE1">
        <w:rPr>
          <w:rFonts w:ascii="宋体" w:eastAsia="宋体" w:hAnsi="宋体"/>
          <w:color w:val="000000" w:themeColor="text1"/>
          <w:sz w:val="24"/>
          <w:szCs w:val="24"/>
        </w:rPr>
        <w:t>021</w:t>
      </w:r>
      <w:r w:rsidR="00FC4BC2" w:rsidRPr="00C01DE1">
        <w:rPr>
          <w:rFonts w:ascii="宋体" w:eastAsia="宋体" w:hAnsi="宋体" w:hint="eastAsia"/>
          <w:color w:val="000000" w:themeColor="text1"/>
          <w:sz w:val="24"/>
          <w:szCs w:val="24"/>
        </w:rPr>
        <w:t>年8月3</w:t>
      </w:r>
      <w:r w:rsidR="00FC4BC2" w:rsidRPr="00C01DE1">
        <w:rPr>
          <w:rFonts w:ascii="宋体" w:eastAsia="宋体" w:hAnsi="宋体"/>
          <w:color w:val="000000" w:themeColor="text1"/>
          <w:sz w:val="24"/>
          <w:szCs w:val="24"/>
        </w:rPr>
        <w:t>0</w:t>
      </w:r>
      <w:r w:rsidR="00FC4BC2" w:rsidRPr="00C01DE1">
        <w:rPr>
          <w:rFonts w:ascii="宋体" w:eastAsia="宋体" w:hAnsi="宋体" w:hint="eastAsia"/>
          <w:color w:val="000000" w:themeColor="text1"/>
          <w:sz w:val="24"/>
          <w:szCs w:val="24"/>
        </w:rPr>
        <w:t>日至2</w:t>
      </w:r>
      <w:r w:rsidR="00FC4BC2" w:rsidRPr="00C01DE1">
        <w:rPr>
          <w:rFonts w:ascii="宋体" w:eastAsia="宋体" w:hAnsi="宋体"/>
          <w:color w:val="000000" w:themeColor="text1"/>
          <w:sz w:val="24"/>
          <w:szCs w:val="24"/>
        </w:rPr>
        <w:t>026</w:t>
      </w:r>
      <w:r w:rsidR="00FC4BC2" w:rsidRPr="00C01DE1">
        <w:rPr>
          <w:rFonts w:ascii="宋体" w:eastAsia="宋体" w:hAnsi="宋体" w:hint="eastAsia"/>
          <w:color w:val="000000" w:themeColor="text1"/>
          <w:sz w:val="24"/>
          <w:szCs w:val="24"/>
        </w:rPr>
        <w:t>年8月2</w:t>
      </w:r>
      <w:r w:rsidR="00FC4BC2" w:rsidRPr="00C01DE1">
        <w:rPr>
          <w:rFonts w:ascii="宋体" w:eastAsia="宋体" w:hAnsi="宋体"/>
          <w:color w:val="000000" w:themeColor="text1"/>
          <w:sz w:val="24"/>
          <w:szCs w:val="24"/>
        </w:rPr>
        <w:t>9</w:t>
      </w:r>
      <w:r w:rsidR="00FC4BC2" w:rsidRPr="00C01DE1">
        <w:rPr>
          <w:rFonts w:ascii="宋体" w:eastAsia="宋体" w:hAnsi="宋体" w:hint="eastAsia"/>
          <w:color w:val="000000" w:themeColor="text1"/>
          <w:sz w:val="24"/>
          <w:szCs w:val="24"/>
        </w:rPr>
        <w:t>日</w:t>
      </w:r>
    </w:p>
    <w:p w:rsidR="002F1E55" w:rsidRPr="00C01DE1" w:rsidRDefault="002F1E55" w:rsidP="00BB2FB8">
      <w:pPr>
        <w:spacing w:line="360" w:lineRule="auto"/>
        <w:ind w:firstLineChars="200" w:firstLine="480"/>
        <w:jc w:val="left"/>
        <w:rPr>
          <w:rFonts w:ascii="宋体" w:eastAsia="宋体" w:hAnsi="宋体"/>
          <w:color w:val="000000" w:themeColor="text1"/>
          <w:sz w:val="24"/>
          <w:szCs w:val="24"/>
        </w:rPr>
      </w:pPr>
      <w:r w:rsidRPr="00C01DE1">
        <w:rPr>
          <w:rFonts w:ascii="宋体" w:eastAsia="宋体" w:hAnsi="宋体" w:hint="eastAsia"/>
          <w:color w:val="000000" w:themeColor="text1"/>
          <w:sz w:val="24"/>
          <w:szCs w:val="24"/>
        </w:rPr>
        <w:t>主要经营场所：</w:t>
      </w:r>
      <w:r w:rsidR="00FC4BC2" w:rsidRPr="00C01DE1">
        <w:rPr>
          <w:rFonts w:ascii="宋体" w:eastAsia="宋体" w:hAnsi="宋体" w:hint="eastAsia"/>
          <w:color w:val="000000" w:themeColor="text1"/>
          <w:sz w:val="24"/>
          <w:szCs w:val="24"/>
        </w:rPr>
        <w:t>广州市黄埔区（中新广州知识城）亿创街1号4</w:t>
      </w:r>
      <w:r w:rsidR="00FC4BC2" w:rsidRPr="00C01DE1">
        <w:rPr>
          <w:rFonts w:ascii="宋体" w:eastAsia="宋体" w:hAnsi="宋体"/>
          <w:color w:val="000000" w:themeColor="text1"/>
          <w:sz w:val="24"/>
          <w:szCs w:val="24"/>
        </w:rPr>
        <w:t>06</w:t>
      </w:r>
      <w:r w:rsidR="00FC4BC2" w:rsidRPr="00C01DE1">
        <w:rPr>
          <w:rFonts w:ascii="宋体" w:eastAsia="宋体" w:hAnsi="宋体" w:hint="eastAsia"/>
          <w:color w:val="000000" w:themeColor="text1"/>
          <w:sz w:val="24"/>
          <w:szCs w:val="24"/>
        </w:rPr>
        <w:t>房之6</w:t>
      </w:r>
      <w:r w:rsidR="00FC4BC2" w:rsidRPr="00C01DE1">
        <w:rPr>
          <w:rFonts w:ascii="宋体" w:eastAsia="宋体" w:hAnsi="宋体"/>
          <w:color w:val="000000" w:themeColor="text1"/>
          <w:sz w:val="24"/>
          <w:szCs w:val="24"/>
        </w:rPr>
        <w:t>86</w:t>
      </w:r>
    </w:p>
    <w:p w:rsidR="002F1E55" w:rsidRPr="00C01DE1" w:rsidRDefault="002F1E55" w:rsidP="00BB2FB8">
      <w:pPr>
        <w:spacing w:line="360" w:lineRule="auto"/>
        <w:ind w:firstLineChars="200" w:firstLine="480"/>
        <w:jc w:val="left"/>
        <w:rPr>
          <w:rFonts w:ascii="宋体" w:eastAsia="宋体" w:hAnsi="宋体"/>
          <w:color w:val="000000" w:themeColor="text1"/>
          <w:sz w:val="24"/>
          <w:szCs w:val="24"/>
        </w:rPr>
      </w:pPr>
      <w:r w:rsidRPr="00C01DE1">
        <w:rPr>
          <w:rFonts w:ascii="宋体" w:eastAsia="宋体" w:hAnsi="宋体" w:hint="eastAsia"/>
          <w:color w:val="000000" w:themeColor="text1"/>
          <w:sz w:val="24"/>
          <w:szCs w:val="24"/>
        </w:rPr>
        <w:t>经营范围：</w:t>
      </w:r>
      <w:r w:rsidR="00FC4BC2" w:rsidRPr="00C01DE1">
        <w:rPr>
          <w:rFonts w:ascii="宋体" w:eastAsia="宋体" w:hAnsi="宋体" w:hint="eastAsia"/>
          <w:color w:val="000000" w:themeColor="text1"/>
          <w:sz w:val="24"/>
          <w:szCs w:val="24"/>
        </w:rPr>
        <w:t>商业服务业（具体经营项目请登录广州市商事主体信息公示平台查询，网址：</w:t>
      </w:r>
      <w:hyperlink r:id="rId9" w:history="1">
        <w:r w:rsidR="00FC4BC2" w:rsidRPr="0023613F">
          <w:rPr>
            <w:rStyle w:val="aa"/>
            <w:rFonts w:ascii="宋体" w:eastAsia="宋体" w:hAnsi="宋体" w:hint="eastAsia"/>
            <w:color w:val="000000" w:themeColor="text1"/>
            <w:sz w:val="24"/>
            <w:szCs w:val="24"/>
            <w:u w:val="none"/>
          </w:rPr>
          <w:t>h</w:t>
        </w:r>
        <w:r w:rsidR="00FC4BC2" w:rsidRPr="0023613F">
          <w:rPr>
            <w:rStyle w:val="aa"/>
            <w:rFonts w:ascii="宋体" w:eastAsia="宋体" w:hAnsi="宋体"/>
            <w:color w:val="000000" w:themeColor="text1"/>
            <w:sz w:val="24"/>
            <w:szCs w:val="24"/>
            <w:u w:val="none"/>
          </w:rPr>
          <w:t>ttp://cri.gz.gov.cn/</w:t>
        </w:r>
      </w:hyperlink>
      <w:r w:rsidR="00FC4BC2" w:rsidRPr="00C01DE1">
        <w:rPr>
          <w:rFonts w:ascii="宋体" w:eastAsia="宋体" w:hAnsi="宋体" w:hint="eastAsia"/>
          <w:color w:val="000000" w:themeColor="text1"/>
          <w:sz w:val="24"/>
          <w:szCs w:val="24"/>
        </w:rPr>
        <w:t>。依法须经批准的项目，经相关部门批准后方可开展经营活动。）</w:t>
      </w:r>
    </w:p>
    <w:p w:rsidR="000002EF" w:rsidRPr="000002EF" w:rsidRDefault="00BB2FB8" w:rsidP="000002EF">
      <w:pPr>
        <w:spacing w:line="360" w:lineRule="auto"/>
        <w:ind w:firstLineChars="200" w:firstLine="480"/>
        <w:jc w:val="left"/>
        <w:rPr>
          <w:rFonts w:ascii="宋体" w:eastAsia="宋体" w:hAnsi="宋体"/>
          <w:color w:val="000000" w:themeColor="text1"/>
          <w:sz w:val="24"/>
          <w:szCs w:val="24"/>
        </w:rPr>
      </w:pPr>
      <w:r w:rsidRPr="00C01DE1">
        <w:rPr>
          <w:rFonts w:ascii="宋体" w:eastAsia="宋体" w:hAnsi="宋体" w:hint="eastAsia"/>
          <w:color w:val="000000" w:themeColor="text1"/>
          <w:sz w:val="24"/>
          <w:szCs w:val="24"/>
        </w:rPr>
        <w:t>2</w:t>
      </w:r>
      <w:r w:rsidRPr="00C01DE1">
        <w:rPr>
          <w:rFonts w:ascii="宋体" w:eastAsia="宋体" w:hAnsi="宋体"/>
          <w:color w:val="000000" w:themeColor="text1"/>
          <w:sz w:val="24"/>
          <w:szCs w:val="24"/>
        </w:rPr>
        <w:t>021</w:t>
      </w:r>
      <w:r w:rsidRPr="00C01DE1">
        <w:rPr>
          <w:rFonts w:ascii="宋体" w:eastAsia="宋体" w:hAnsi="宋体" w:hint="eastAsia"/>
          <w:color w:val="000000" w:themeColor="text1"/>
          <w:sz w:val="24"/>
          <w:szCs w:val="24"/>
        </w:rPr>
        <w:t>年</w:t>
      </w:r>
      <w:r w:rsidR="00C01DE1" w:rsidRPr="00C01DE1">
        <w:rPr>
          <w:rFonts w:ascii="宋体" w:eastAsia="宋体" w:hAnsi="宋体"/>
          <w:color w:val="000000" w:themeColor="text1"/>
          <w:sz w:val="24"/>
          <w:szCs w:val="24"/>
        </w:rPr>
        <w:t>9</w:t>
      </w:r>
      <w:r w:rsidRPr="00C01DE1">
        <w:rPr>
          <w:rFonts w:ascii="宋体" w:eastAsia="宋体" w:hAnsi="宋体" w:hint="eastAsia"/>
          <w:color w:val="000000" w:themeColor="text1"/>
          <w:sz w:val="24"/>
          <w:szCs w:val="24"/>
        </w:rPr>
        <w:t>月</w:t>
      </w:r>
      <w:r w:rsidR="00C01DE1" w:rsidRPr="00C01DE1">
        <w:rPr>
          <w:rFonts w:ascii="宋体" w:eastAsia="宋体" w:hAnsi="宋体"/>
          <w:color w:val="000000" w:themeColor="text1"/>
          <w:sz w:val="24"/>
          <w:szCs w:val="24"/>
        </w:rPr>
        <w:t>24</w:t>
      </w:r>
      <w:r w:rsidRPr="00C01DE1">
        <w:rPr>
          <w:rFonts w:ascii="宋体" w:eastAsia="宋体" w:hAnsi="宋体" w:hint="eastAsia"/>
          <w:color w:val="000000" w:themeColor="text1"/>
          <w:sz w:val="24"/>
          <w:szCs w:val="24"/>
        </w:rPr>
        <w:t>日，新星叁号已根据《证券投资基金法》和《私募投资基金监督管理暂行办法》等法律法规的要求完成了在中国证券投资基金业协会的私募投资基金备案登记手续（备案编号:</w:t>
      </w:r>
      <w:r w:rsidR="00C01DE1" w:rsidRPr="00C01DE1">
        <w:rPr>
          <w:rFonts w:ascii="宋体" w:eastAsia="宋体" w:hAnsi="宋体" w:hint="eastAsia"/>
          <w:color w:val="000000" w:themeColor="text1"/>
          <w:sz w:val="24"/>
          <w:szCs w:val="24"/>
        </w:rPr>
        <w:t>SST</w:t>
      </w:r>
      <w:r w:rsidR="00C01DE1" w:rsidRPr="00C01DE1">
        <w:rPr>
          <w:rFonts w:ascii="宋体" w:eastAsia="宋体" w:hAnsi="宋体"/>
          <w:color w:val="000000" w:themeColor="text1"/>
          <w:sz w:val="24"/>
          <w:szCs w:val="24"/>
        </w:rPr>
        <w:t>374</w:t>
      </w:r>
      <w:r w:rsidRPr="00C01DE1">
        <w:rPr>
          <w:rFonts w:ascii="宋体" w:eastAsia="宋体" w:hAnsi="宋体" w:hint="eastAsia"/>
          <w:color w:val="000000" w:themeColor="text1"/>
          <w:sz w:val="24"/>
          <w:szCs w:val="24"/>
        </w:rPr>
        <w:t>）</w:t>
      </w:r>
      <w:r w:rsidR="000002EF" w:rsidRPr="000002EF">
        <w:rPr>
          <w:rFonts w:ascii="宋体" w:eastAsia="宋体" w:hAnsi="宋体" w:hint="eastAsia"/>
          <w:color w:val="000000" w:themeColor="text1"/>
          <w:sz w:val="24"/>
          <w:szCs w:val="24"/>
        </w:rPr>
        <w:t>，具体信息如下：</w:t>
      </w:r>
    </w:p>
    <w:p w:rsidR="000002EF" w:rsidRPr="000002EF" w:rsidRDefault="000002EF" w:rsidP="000002EF">
      <w:pPr>
        <w:spacing w:line="360" w:lineRule="auto"/>
        <w:ind w:firstLineChars="200" w:firstLine="480"/>
        <w:jc w:val="left"/>
        <w:rPr>
          <w:rFonts w:ascii="宋体" w:eastAsia="宋体" w:hAnsi="宋体"/>
          <w:color w:val="000000" w:themeColor="text1"/>
          <w:sz w:val="24"/>
          <w:szCs w:val="24"/>
        </w:rPr>
      </w:pPr>
      <w:r w:rsidRPr="000002EF">
        <w:rPr>
          <w:rFonts w:ascii="宋体" w:eastAsia="宋体" w:hAnsi="宋体" w:hint="eastAsia"/>
          <w:color w:val="000000" w:themeColor="text1"/>
          <w:sz w:val="24"/>
          <w:szCs w:val="24"/>
        </w:rPr>
        <w:t>基金名称：广州新星成长叁号创业投资合伙企业（有限合伙）</w:t>
      </w:r>
    </w:p>
    <w:p w:rsidR="000002EF" w:rsidRPr="000002EF" w:rsidRDefault="000002EF" w:rsidP="000002EF">
      <w:pPr>
        <w:spacing w:line="360" w:lineRule="auto"/>
        <w:ind w:firstLineChars="200" w:firstLine="480"/>
        <w:jc w:val="left"/>
        <w:rPr>
          <w:rFonts w:ascii="宋体" w:eastAsia="宋体" w:hAnsi="宋体"/>
          <w:color w:val="000000" w:themeColor="text1"/>
          <w:sz w:val="24"/>
          <w:szCs w:val="24"/>
        </w:rPr>
      </w:pPr>
      <w:r w:rsidRPr="000002EF">
        <w:rPr>
          <w:rFonts w:ascii="宋体" w:eastAsia="宋体" w:hAnsi="宋体" w:hint="eastAsia"/>
          <w:color w:val="000000" w:themeColor="text1"/>
          <w:sz w:val="24"/>
          <w:szCs w:val="24"/>
        </w:rPr>
        <w:t>管理人名称：广州市新兴产业发展基金管理有限公司</w:t>
      </w:r>
    </w:p>
    <w:p w:rsidR="00BB2FB8" w:rsidRPr="00C01DE1" w:rsidRDefault="000002EF" w:rsidP="00BB2FB8">
      <w:pPr>
        <w:spacing w:line="360" w:lineRule="auto"/>
        <w:ind w:firstLineChars="200" w:firstLine="480"/>
        <w:jc w:val="left"/>
        <w:rPr>
          <w:rFonts w:ascii="宋体" w:eastAsia="宋体" w:hAnsi="宋体"/>
          <w:color w:val="000000" w:themeColor="text1"/>
          <w:sz w:val="24"/>
          <w:szCs w:val="24"/>
        </w:rPr>
      </w:pPr>
      <w:r w:rsidRPr="000002EF">
        <w:rPr>
          <w:rFonts w:ascii="宋体" w:eastAsia="宋体" w:hAnsi="宋体" w:hint="eastAsia"/>
          <w:color w:val="000000" w:themeColor="text1"/>
          <w:sz w:val="24"/>
          <w:szCs w:val="24"/>
        </w:rPr>
        <w:t>托管人名称：渤海银行股份有限公司</w:t>
      </w:r>
    </w:p>
    <w:p w:rsidR="000E38C4" w:rsidRPr="00AA2D0D" w:rsidRDefault="000E38C4" w:rsidP="00B7040D">
      <w:pPr>
        <w:tabs>
          <w:tab w:val="left" w:pos="900"/>
        </w:tabs>
        <w:wordWrap w:val="0"/>
        <w:snapToGrid w:val="0"/>
        <w:spacing w:line="560" w:lineRule="exact"/>
        <w:ind w:firstLineChars="200" w:firstLine="480"/>
        <w:rPr>
          <w:rFonts w:ascii="宋体" w:eastAsia="宋体" w:hAnsi="宋体"/>
          <w:sz w:val="24"/>
          <w:szCs w:val="24"/>
        </w:rPr>
      </w:pPr>
      <w:r w:rsidRPr="00AA2D0D">
        <w:rPr>
          <w:rFonts w:ascii="宋体" w:eastAsia="宋体" w:hAnsi="宋体"/>
          <w:sz w:val="24"/>
          <w:szCs w:val="24"/>
        </w:rPr>
        <w:t>特此公告</w:t>
      </w:r>
      <w:r w:rsidRPr="00AA2D0D">
        <w:rPr>
          <w:rFonts w:ascii="宋体" w:eastAsia="宋体" w:hAnsi="宋体" w:hint="eastAsia"/>
          <w:sz w:val="24"/>
          <w:szCs w:val="24"/>
        </w:rPr>
        <w:t>。</w:t>
      </w:r>
    </w:p>
    <w:p w:rsidR="002F1E55" w:rsidRDefault="000D7B6F" w:rsidP="00B7040D">
      <w:pPr>
        <w:tabs>
          <w:tab w:val="left" w:pos="900"/>
        </w:tabs>
        <w:wordWrap w:val="0"/>
        <w:snapToGrid w:val="0"/>
        <w:spacing w:line="560" w:lineRule="exact"/>
        <w:ind w:firstLineChars="200" w:firstLine="480"/>
        <w:rPr>
          <w:rFonts w:ascii="宋体" w:eastAsia="宋体" w:hAnsi="宋体"/>
          <w:sz w:val="24"/>
          <w:szCs w:val="24"/>
        </w:rPr>
      </w:pPr>
      <w:r w:rsidRPr="00AA2D0D">
        <w:rPr>
          <w:rFonts w:ascii="宋体" w:eastAsia="宋体" w:hAnsi="宋体" w:hint="eastAsia"/>
          <w:sz w:val="24"/>
          <w:szCs w:val="24"/>
        </w:rPr>
        <w:t xml:space="preserve"> </w:t>
      </w:r>
      <w:r w:rsidRPr="00AA2D0D">
        <w:rPr>
          <w:rFonts w:ascii="宋体" w:eastAsia="宋体" w:hAnsi="宋体"/>
          <w:sz w:val="24"/>
          <w:szCs w:val="24"/>
        </w:rPr>
        <w:t xml:space="preserve">             </w:t>
      </w:r>
      <w:r w:rsidR="00AA2D0D">
        <w:rPr>
          <w:rFonts w:ascii="宋体" w:eastAsia="宋体" w:hAnsi="宋体"/>
          <w:sz w:val="24"/>
          <w:szCs w:val="24"/>
        </w:rPr>
        <w:t xml:space="preserve">                  </w:t>
      </w:r>
    </w:p>
    <w:p w:rsidR="000D6EDE" w:rsidRDefault="000D6EDE" w:rsidP="00B7040D">
      <w:pPr>
        <w:tabs>
          <w:tab w:val="left" w:pos="900"/>
        </w:tabs>
        <w:wordWrap w:val="0"/>
        <w:snapToGrid w:val="0"/>
        <w:spacing w:line="560" w:lineRule="exact"/>
        <w:ind w:firstLineChars="200" w:firstLine="480"/>
        <w:rPr>
          <w:rFonts w:ascii="宋体" w:eastAsia="宋体" w:hAnsi="宋体"/>
          <w:sz w:val="24"/>
          <w:szCs w:val="24"/>
        </w:rPr>
      </w:pPr>
    </w:p>
    <w:p w:rsidR="002F1E55" w:rsidRDefault="002F1E55" w:rsidP="00B7040D">
      <w:pPr>
        <w:tabs>
          <w:tab w:val="left" w:pos="900"/>
        </w:tabs>
        <w:wordWrap w:val="0"/>
        <w:snapToGrid w:val="0"/>
        <w:spacing w:line="560" w:lineRule="exact"/>
        <w:ind w:firstLineChars="200" w:firstLine="480"/>
        <w:rPr>
          <w:rFonts w:ascii="宋体" w:eastAsia="宋体" w:hAnsi="宋体"/>
          <w:sz w:val="24"/>
          <w:szCs w:val="24"/>
        </w:rPr>
      </w:pPr>
    </w:p>
    <w:p w:rsidR="000D7B6F" w:rsidRPr="00AA2D0D" w:rsidRDefault="000D7B6F" w:rsidP="000D6EDE">
      <w:pPr>
        <w:tabs>
          <w:tab w:val="left" w:pos="900"/>
        </w:tabs>
        <w:wordWrap w:val="0"/>
        <w:snapToGrid w:val="0"/>
        <w:spacing w:line="560" w:lineRule="exact"/>
        <w:ind w:firstLineChars="1850" w:firstLine="4440"/>
        <w:rPr>
          <w:rFonts w:ascii="宋体" w:eastAsia="宋体" w:hAnsi="宋体"/>
          <w:sz w:val="24"/>
          <w:szCs w:val="24"/>
        </w:rPr>
      </w:pPr>
      <w:r w:rsidRPr="00AA2D0D">
        <w:rPr>
          <w:rFonts w:ascii="宋体" w:eastAsia="宋体" w:hAnsi="宋体"/>
          <w:sz w:val="24"/>
          <w:szCs w:val="24"/>
        </w:rPr>
        <w:t xml:space="preserve"> </w:t>
      </w:r>
      <w:r w:rsidRPr="00AA2D0D">
        <w:rPr>
          <w:rFonts w:ascii="宋体" w:eastAsia="宋体" w:hAnsi="宋体" w:hint="eastAsia"/>
          <w:sz w:val="24"/>
          <w:szCs w:val="24"/>
        </w:rPr>
        <w:t>黑龙江交通发展股份有限公司董事会</w:t>
      </w:r>
    </w:p>
    <w:p w:rsidR="000D7B6F" w:rsidRPr="00AA2D0D" w:rsidRDefault="000D7B6F" w:rsidP="00B7040D">
      <w:pPr>
        <w:tabs>
          <w:tab w:val="left" w:pos="900"/>
        </w:tabs>
        <w:wordWrap w:val="0"/>
        <w:snapToGrid w:val="0"/>
        <w:spacing w:line="560" w:lineRule="exact"/>
        <w:ind w:firstLineChars="200" w:firstLine="480"/>
        <w:rPr>
          <w:rFonts w:ascii="宋体" w:eastAsia="宋体" w:hAnsi="宋体"/>
          <w:sz w:val="24"/>
          <w:szCs w:val="24"/>
        </w:rPr>
      </w:pPr>
      <w:r w:rsidRPr="00AA2D0D">
        <w:rPr>
          <w:rFonts w:ascii="宋体" w:eastAsia="宋体" w:hAnsi="宋体" w:hint="eastAsia"/>
          <w:sz w:val="24"/>
          <w:szCs w:val="24"/>
        </w:rPr>
        <w:t xml:space="preserve"> </w:t>
      </w:r>
      <w:r w:rsidRPr="00AA2D0D">
        <w:rPr>
          <w:rFonts w:ascii="宋体" w:eastAsia="宋体" w:hAnsi="宋体"/>
          <w:sz w:val="24"/>
          <w:szCs w:val="24"/>
        </w:rPr>
        <w:t xml:space="preserve">                     </w:t>
      </w:r>
      <w:r w:rsidR="00AA2D0D">
        <w:rPr>
          <w:rFonts w:ascii="宋体" w:eastAsia="宋体" w:hAnsi="宋体"/>
          <w:sz w:val="24"/>
          <w:szCs w:val="24"/>
        </w:rPr>
        <w:t xml:space="preserve">                  </w:t>
      </w:r>
      <w:r w:rsidRPr="00AA2D0D">
        <w:rPr>
          <w:rFonts w:ascii="宋体" w:eastAsia="宋体" w:hAnsi="宋体"/>
          <w:sz w:val="24"/>
          <w:szCs w:val="24"/>
        </w:rPr>
        <w:t xml:space="preserve">  </w:t>
      </w:r>
      <w:r w:rsidR="000D6EDE">
        <w:rPr>
          <w:rFonts w:ascii="宋体" w:eastAsia="宋体" w:hAnsi="宋体"/>
          <w:sz w:val="24"/>
          <w:szCs w:val="24"/>
        </w:rPr>
        <w:t xml:space="preserve"> </w:t>
      </w:r>
      <w:r w:rsidRPr="00AA2D0D">
        <w:rPr>
          <w:rFonts w:ascii="宋体" w:eastAsia="宋体" w:hAnsi="宋体"/>
          <w:sz w:val="24"/>
          <w:szCs w:val="24"/>
        </w:rPr>
        <w:t>2021</w:t>
      </w:r>
      <w:r w:rsidRPr="00AA2D0D">
        <w:rPr>
          <w:rFonts w:ascii="宋体" w:eastAsia="宋体" w:hAnsi="宋体" w:hint="eastAsia"/>
          <w:sz w:val="24"/>
          <w:szCs w:val="24"/>
        </w:rPr>
        <w:t>年9月</w:t>
      </w:r>
      <w:r w:rsidR="0013179E" w:rsidRPr="0013179E">
        <w:rPr>
          <w:rFonts w:ascii="宋体" w:eastAsia="宋体" w:hAnsi="宋体"/>
          <w:sz w:val="24"/>
          <w:szCs w:val="24"/>
        </w:rPr>
        <w:t>27</w:t>
      </w:r>
      <w:r w:rsidRPr="0013179E">
        <w:rPr>
          <w:rFonts w:ascii="宋体" w:eastAsia="宋体" w:hAnsi="宋体" w:hint="eastAsia"/>
          <w:sz w:val="24"/>
          <w:szCs w:val="24"/>
        </w:rPr>
        <w:t>日</w:t>
      </w:r>
    </w:p>
    <w:sectPr w:rsidR="000D7B6F" w:rsidRPr="00AA2D0D" w:rsidSect="00A30EBC">
      <w:pgSz w:w="11906" w:h="16838"/>
      <w:pgMar w:top="1440" w:right="1474"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8E5" w:rsidRDefault="001F48E5" w:rsidP="00B503E2">
      <w:r>
        <w:separator/>
      </w:r>
    </w:p>
  </w:endnote>
  <w:endnote w:type="continuationSeparator" w:id="0">
    <w:p w:rsidR="001F48E5" w:rsidRDefault="001F48E5" w:rsidP="00B503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946095"/>
      <w:docPartObj>
        <w:docPartGallery w:val="Page Numbers (Bottom of Page)"/>
        <w:docPartUnique/>
      </w:docPartObj>
    </w:sdtPr>
    <w:sdtContent>
      <w:p w:rsidR="00B503E2" w:rsidRDefault="00F5273A">
        <w:pPr>
          <w:pStyle w:val="a9"/>
          <w:jc w:val="center"/>
        </w:pPr>
        <w:r>
          <w:fldChar w:fldCharType="begin"/>
        </w:r>
        <w:r w:rsidR="00B503E2">
          <w:instrText>PAGE   \* MERGEFORMAT</w:instrText>
        </w:r>
        <w:r>
          <w:fldChar w:fldCharType="separate"/>
        </w:r>
        <w:r w:rsidR="0023613F" w:rsidRPr="0023613F">
          <w:rPr>
            <w:noProof/>
            <w:lang w:val="zh-CN"/>
          </w:rPr>
          <w:t>4</w:t>
        </w:r>
        <w:r>
          <w:fldChar w:fldCharType="end"/>
        </w:r>
      </w:p>
    </w:sdtContent>
  </w:sdt>
  <w:p w:rsidR="00B503E2" w:rsidRDefault="00B503E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8E5" w:rsidRDefault="001F48E5" w:rsidP="00B503E2">
      <w:r>
        <w:separator/>
      </w:r>
    </w:p>
  </w:footnote>
  <w:footnote w:type="continuationSeparator" w:id="0">
    <w:p w:rsidR="001F48E5" w:rsidRDefault="001F48E5" w:rsidP="00B503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A6A"/>
    <w:multiLevelType w:val="hybridMultilevel"/>
    <w:tmpl w:val="86A017EE"/>
    <w:lvl w:ilvl="0" w:tplc="0542299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8737D5"/>
    <w:multiLevelType w:val="hybridMultilevel"/>
    <w:tmpl w:val="2E5281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DE226CB"/>
    <w:multiLevelType w:val="hybridMultilevel"/>
    <w:tmpl w:val="AD96C6DA"/>
    <w:lvl w:ilvl="0" w:tplc="AC3AC25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21C41B4B"/>
    <w:multiLevelType w:val="hybridMultilevel"/>
    <w:tmpl w:val="64A237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69D5A61"/>
    <w:multiLevelType w:val="hybridMultilevel"/>
    <w:tmpl w:val="A27A9D14"/>
    <w:lvl w:ilvl="0" w:tplc="2B1662E0">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nsid w:val="3A6C7CEC"/>
    <w:multiLevelType w:val="hybridMultilevel"/>
    <w:tmpl w:val="80720E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3BE007D"/>
    <w:multiLevelType w:val="hybridMultilevel"/>
    <w:tmpl w:val="AED6C3E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4A364C23"/>
    <w:multiLevelType w:val="hybridMultilevel"/>
    <w:tmpl w:val="4BD0F23E"/>
    <w:lvl w:ilvl="0" w:tplc="0409000F">
      <w:start w:val="1"/>
      <w:numFmt w:val="decimal"/>
      <w:lvlText w:val="%1."/>
      <w:lvlJc w:val="left"/>
      <w:pPr>
        <w:ind w:left="900" w:hanging="420"/>
      </w:pPr>
      <w:rPr>
        <w:rFont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nsid w:val="526E1D94"/>
    <w:multiLevelType w:val="hybridMultilevel"/>
    <w:tmpl w:val="FC5AD3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nsid w:val="573F5422"/>
    <w:multiLevelType w:val="hybridMultilevel"/>
    <w:tmpl w:val="ED7C73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7FB34509"/>
    <w:multiLevelType w:val="hybridMultilevel"/>
    <w:tmpl w:val="66006CC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 w:numId="2">
    <w:abstractNumId w:val="1"/>
  </w:num>
  <w:num w:numId="3">
    <w:abstractNumId w:val="6"/>
  </w:num>
  <w:num w:numId="4">
    <w:abstractNumId w:val="5"/>
  </w:num>
  <w:num w:numId="5">
    <w:abstractNumId w:val="9"/>
  </w:num>
  <w:num w:numId="6">
    <w:abstractNumId w:val="3"/>
  </w:num>
  <w:num w:numId="7">
    <w:abstractNumId w:val="10"/>
  </w:num>
  <w:num w:numId="8">
    <w:abstractNumId w:val="7"/>
  </w:num>
  <w:num w:numId="9">
    <w:abstractNumId w:val="8"/>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6854"/>
    <w:rsid w:val="000002EF"/>
    <w:rsid w:val="00015B9E"/>
    <w:rsid w:val="00036591"/>
    <w:rsid w:val="00044F7D"/>
    <w:rsid w:val="00047CAA"/>
    <w:rsid w:val="00054486"/>
    <w:rsid w:val="00085A82"/>
    <w:rsid w:val="000B01DD"/>
    <w:rsid w:val="000C1BB3"/>
    <w:rsid w:val="000D6EDE"/>
    <w:rsid w:val="000D7B6F"/>
    <w:rsid w:val="000E25E2"/>
    <w:rsid w:val="000E38C4"/>
    <w:rsid w:val="000E7059"/>
    <w:rsid w:val="000E76A9"/>
    <w:rsid w:val="000F6E21"/>
    <w:rsid w:val="00101252"/>
    <w:rsid w:val="00120AF1"/>
    <w:rsid w:val="00124471"/>
    <w:rsid w:val="0013179E"/>
    <w:rsid w:val="00153D9A"/>
    <w:rsid w:val="001579C6"/>
    <w:rsid w:val="001664D6"/>
    <w:rsid w:val="00186D5F"/>
    <w:rsid w:val="001B3443"/>
    <w:rsid w:val="001D41CB"/>
    <w:rsid w:val="001E09F9"/>
    <w:rsid w:val="001F48E5"/>
    <w:rsid w:val="0023283E"/>
    <w:rsid w:val="00233D2A"/>
    <w:rsid w:val="0023613F"/>
    <w:rsid w:val="00262FCA"/>
    <w:rsid w:val="00275DC7"/>
    <w:rsid w:val="00280F43"/>
    <w:rsid w:val="0028464C"/>
    <w:rsid w:val="00287C97"/>
    <w:rsid w:val="00287E87"/>
    <w:rsid w:val="002F1E55"/>
    <w:rsid w:val="0031306F"/>
    <w:rsid w:val="0031364F"/>
    <w:rsid w:val="00323157"/>
    <w:rsid w:val="00346854"/>
    <w:rsid w:val="003510DA"/>
    <w:rsid w:val="0036030F"/>
    <w:rsid w:val="003621F7"/>
    <w:rsid w:val="00370C3D"/>
    <w:rsid w:val="00391DBA"/>
    <w:rsid w:val="003A0B9B"/>
    <w:rsid w:val="003C4DCE"/>
    <w:rsid w:val="003E6B11"/>
    <w:rsid w:val="00403DD9"/>
    <w:rsid w:val="00446BD5"/>
    <w:rsid w:val="00462D11"/>
    <w:rsid w:val="00480A88"/>
    <w:rsid w:val="00484F6C"/>
    <w:rsid w:val="004937DD"/>
    <w:rsid w:val="004D363E"/>
    <w:rsid w:val="004D7842"/>
    <w:rsid w:val="004E3B9B"/>
    <w:rsid w:val="004F1546"/>
    <w:rsid w:val="004F3223"/>
    <w:rsid w:val="004F7FE6"/>
    <w:rsid w:val="00510CBB"/>
    <w:rsid w:val="00574C1B"/>
    <w:rsid w:val="00586399"/>
    <w:rsid w:val="005A1D02"/>
    <w:rsid w:val="005B2F92"/>
    <w:rsid w:val="005B5104"/>
    <w:rsid w:val="005D2C8D"/>
    <w:rsid w:val="00623A1F"/>
    <w:rsid w:val="006324B4"/>
    <w:rsid w:val="006823E3"/>
    <w:rsid w:val="00686295"/>
    <w:rsid w:val="006A3A2B"/>
    <w:rsid w:val="006B0351"/>
    <w:rsid w:val="006B6CF8"/>
    <w:rsid w:val="006F14EF"/>
    <w:rsid w:val="00703100"/>
    <w:rsid w:val="00767549"/>
    <w:rsid w:val="00783DCC"/>
    <w:rsid w:val="00793D29"/>
    <w:rsid w:val="00797CA8"/>
    <w:rsid w:val="007D5A02"/>
    <w:rsid w:val="007D72C3"/>
    <w:rsid w:val="007F7567"/>
    <w:rsid w:val="007F7CDA"/>
    <w:rsid w:val="00802E7A"/>
    <w:rsid w:val="00822586"/>
    <w:rsid w:val="00822E5A"/>
    <w:rsid w:val="00836264"/>
    <w:rsid w:val="008426C2"/>
    <w:rsid w:val="00866037"/>
    <w:rsid w:val="008904A3"/>
    <w:rsid w:val="008A114C"/>
    <w:rsid w:val="008E49F0"/>
    <w:rsid w:val="009021C4"/>
    <w:rsid w:val="009177CA"/>
    <w:rsid w:val="009444C3"/>
    <w:rsid w:val="00972B5E"/>
    <w:rsid w:val="00986E84"/>
    <w:rsid w:val="009956B3"/>
    <w:rsid w:val="00A03B02"/>
    <w:rsid w:val="00A12E4E"/>
    <w:rsid w:val="00A30EBC"/>
    <w:rsid w:val="00A35ABA"/>
    <w:rsid w:val="00A553B3"/>
    <w:rsid w:val="00A60E41"/>
    <w:rsid w:val="00A8200B"/>
    <w:rsid w:val="00A845C3"/>
    <w:rsid w:val="00A934C9"/>
    <w:rsid w:val="00AA2D0D"/>
    <w:rsid w:val="00AD5BF4"/>
    <w:rsid w:val="00B2162A"/>
    <w:rsid w:val="00B2499D"/>
    <w:rsid w:val="00B30246"/>
    <w:rsid w:val="00B439CC"/>
    <w:rsid w:val="00B503E2"/>
    <w:rsid w:val="00B7040D"/>
    <w:rsid w:val="00B817DB"/>
    <w:rsid w:val="00B850EC"/>
    <w:rsid w:val="00B91914"/>
    <w:rsid w:val="00BB2FB8"/>
    <w:rsid w:val="00BB4258"/>
    <w:rsid w:val="00BF3208"/>
    <w:rsid w:val="00C01DE1"/>
    <w:rsid w:val="00C1327C"/>
    <w:rsid w:val="00C339EE"/>
    <w:rsid w:val="00C37660"/>
    <w:rsid w:val="00C53158"/>
    <w:rsid w:val="00C5377C"/>
    <w:rsid w:val="00C670C5"/>
    <w:rsid w:val="00C7447B"/>
    <w:rsid w:val="00C87B89"/>
    <w:rsid w:val="00D0783F"/>
    <w:rsid w:val="00D23EBB"/>
    <w:rsid w:val="00D27A89"/>
    <w:rsid w:val="00D4719B"/>
    <w:rsid w:val="00D52A81"/>
    <w:rsid w:val="00D57DFC"/>
    <w:rsid w:val="00D80863"/>
    <w:rsid w:val="00DB0992"/>
    <w:rsid w:val="00DB1C7E"/>
    <w:rsid w:val="00DC0434"/>
    <w:rsid w:val="00E140CE"/>
    <w:rsid w:val="00E54819"/>
    <w:rsid w:val="00EC3AEA"/>
    <w:rsid w:val="00EE6B4F"/>
    <w:rsid w:val="00F10DCA"/>
    <w:rsid w:val="00F23F9C"/>
    <w:rsid w:val="00F5273A"/>
    <w:rsid w:val="00F808FE"/>
    <w:rsid w:val="00F86B5A"/>
    <w:rsid w:val="00F97763"/>
    <w:rsid w:val="00FB0E21"/>
    <w:rsid w:val="00FC4BC2"/>
    <w:rsid w:val="00FD1236"/>
    <w:rsid w:val="00FF70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F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6854"/>
    <w:pPr>
      <w:ind w:firstLineChars="200" w:firstLine="420"/>
    </w:pPr>
  </w:style>
  <w:style w:type="table" w:styleId="a4">
    <w:name w:val="Table Grid"/>
    <w:basedOn w:val="a1"/>
    <w:uiPriority w:val="39"/>
    <w:rsid w:val="00484F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4D7842"/>
    <w:rPr>
      <w:sz w:val="21"/>
      <w:szCs w:val="21"/>
    </w:rPr>
  </w:style>
  <w:style w:type="paragraph" w:styleId="a6">
    <w:name w:val="annotation text"/>
    <w:basedOn w:val="a"/>
    <w:link w:val="Char"/>
    <w:uiPriority w:val="99"/>
    <w:semiHidden/>
    <w:unhideWhenUsed/>
    <w:rsid w:val="004D7842"/>
    <w:pPr>
      <w:jc w:val="left"/>
    </w:pPr>
  </w:style>
  <w:style w:type="character" w:customStyle="1" w:styleId="Char">
    <w:name w:val="批注文字 Char"/>
    <w:basedOn w:val="a0"/>
    <w:link w:val="a6"/>
    <w:uiPriority w:val="99"/>
    <w:semiHidden/>
    <w:rsid w:val="004D7842"/>
  </w:style>
  <w:style w:type="paragraph" w:styleId="a7">
    <w:name w:val="annotation subject"/>
    <w:basedOn w:val="a6"/>
    <w:next w:val="a6"/>
    <w:link w:val="Char0"/>
    <w:uiPriority w:val="99"/>
    <w:semiHidden/>
    <w:unhideWhenUsed/>
    <w:rsid w:val="004D7842"/>
    <w:rPr>
      <w:b/>
      <w:bCs/>
    </w:rPr>
  </w:style>
  <w:style w:type="character" w:customStyle="1" w:styleId="Char0">
    <w:name w:val="批注主题 Char"/>
    <w:basedOn w:val="Char"/>
    <w:link w:val="a7"/>
    <w:uiPriority w:val="99"/>
    <w:semiHidden/>
    <w:rsid w:val="004D7842"/>
    <w:rPr>
      <w:b/>
      <w:bCs/>
    </w:rPr>
  </w:style>
  <w:style w:type="paragraph" w:styleId="a8">
    <w:name w:val="header"/>
    <w:basedOn w:val="a"/>
    <w:link w:val="Char1"/>
    <w:uiPriority w:val="99"/>
    <w:unhideWhenUsed/>
    <w:rsid w:val="00B503E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B503E2"/>
    <w:rPr>
      <w:sz w:val="18"/>
      <w:szCs w:val="18"/>
    </w:rPr>
  </w:style>
  <w:style w:type="paragraph" w:styleId="a9">
    <w:name w:val="footer"/>
    <w:basedOn w:val="a"/>
    <w:link w:val="Char2"/>
    <w:uiPriority w:val="99"/>
    <w:unhideWhenUsed/>
    <w:rsid w:val="00B503E2"/>
    <w:pPr>
      <w:tabs>
        <w:tab w:val="center" w:pos="4153"/>
        <w:tab w:val="right" w:pos="8306"/>
      </w:tabs>
      <w:snapToGrid w:val="0"/>
      <w:jc w:val="left"/>
    </w:pPr>
    <w:rPr>
      <w:sz w:val="18"/>
      <w:szCs w:val="18"/>
    </w:rPr>
  </w:style>
  <w:style w:type="character" w:customStyle="1" w:styleId="Char2">
    <w:name w:val="页脚 Char"/>
    <w:basedOn w:val="a0"/>
    <w:link w:val="a9"/>
    <w:uiPriority w:val="99"/>
    <w:rsid w:val="00B503E2"/>
    <w:rPr>
      <w:sz w:val="18"/>
      <w:szCs w:val="18"/>
    </w:rPr>
  </w:style>
  <w:style w:type="character" w:styleId="aa">
    <w:name w:val="Hyperlink"/>
    <w:basedOn w:val="a0"/>
    <w:uiPriority w:val="99"/>
    <w:unhideWhenUsed/>
    <w:rsid w:val="00FC4BC2"/>
    <w:rPr>
      <w:color w:val="0563C1" w:themeColor="hyperlink"/>
      <w:u w:val="single"/>
    </w:rPr>
  </w:style>
  <w:style w:type="character" w:customStyle="1" w:styleId="UnresolvedMention">
    <w:name w:val="Unresolved Mention"/>
    <w:basedOn w:val="a0"/>
    <w:uiPriority w:val="99"/>
    <w:semiHidden/>
    <w:unhideWhenUsed/>
    <w:rsid w:val="00FC4BC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ri.gz.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1760E-A6EA-405B-A9A3-B843E627A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 dehong</dc:creator>
  <cp:lastModifiedBy>Administrator</cp:lastModifiedBy>
  <cp:revision>5</cp:revision>
  <dcterms:created xsi:type="dcterms:W3CDTF">2021-09-27T04:56:00Z</dcterms:created>
  <dcterms:modified xsi:type="dcterms:W3CDTF">2021-09-27T07:26:00Z</dcterms:modified>
</cp:coreProperties>
</file>