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8A3" w:rsidRDefault="00BF28A3" w:rsidP="00BF28A3">
      <w:pPr>
        <w:jc w:val="center"/>
        <w:rPr>
          <w:rFonts w:eastAsia="黑体"/>
          <w:sz w:val="24"/>
        </w:rPr>
      </w:pPr>
      <w:r>
        <w:rPr>
          <w:rFonts w:eastAsia="黑体"/>
          <w:sz w:val="24"/>
        </w:rPr>
        <w:t>证券代码：</w:t>
      </w:r>
      <w:r>
        <w:rPr>
          <w:rFonts w:eastAsia="黑体"/>
          <w:sz w:val="24"/>
        </w:rPr>
        <w:t xml:space="preserve">601188          </w:t>
      </w:r>
      <w:r>
        <w:rPr>
          <w:rFonts w:eastAsia="黑体"/>
          <w:sz w:val="24"/>
        </w:rPr>
        <w:t>股票简称：龙江交通</w:t>
      </w:r>
      <w:r>
        <w:rPr>
          <w:rFonts w:eastAsia="黑体"/>
          <w:sz w:val="24"/>
        </w:rPr>
        <w:t xml:space="preserve">       </w:t>
      </w:r>
      <w:r>
        <w:rPr>
          <w:rFonts w:eastAsia="黑体"/>
          <w:sz w:val="24"/>
        </w:rPr>
        <w:t>编号：临</w:t>
      </w:r>
      <w:r>
        <w:rPr>
          <w:rFonts w:eastAsia="黑体"/>
          <w:sz w:val="24"/>
        </w:rPr>
        <w:t>20</w:t>
      </w:r>
      <w:r>
        <w:rPr>
          <w:rFonts w:eastAsia="黑体" w:hint="eastAsia"/>
          <w:sz w:val="24"/>
        </w:rPr>
        <w:t>21</w:t>
      </w:r>
      <w:r>
        <w:rPr>
          <w:rFonts w:eastAsia="黑体"/>
          <w:sz w:val="24"/>
        </w:rPr>
        <w:t>—0</w:t>
      </w:r>
      <w:r>
        <w:rPr>
          <w:rFonts w:eastAsia="黑体" w:hint="eastAsia"/>
          <w:sz w:val="24"/>
        </w:rPr>
        <w:t>1</w:t>
      </w:r>
      <w:r w:rsidR="00F13A0E">
        <w:rPr>
          <w:rFonts w:eastAsia="黑体" w:hint="eastAsia"/>
          <w:sz w:val="24"/>
        </w:rPr>
        <w:t>4</w:t>
      </w:r>
    </w:p>
    <w:p w:rsidR="00BF28A3" w:rsidRPr="00BF28A3" w:rsidRDefault="00BF28A3" w:rsidP="00BF28A3">
      <w:pPr>
        <w:jc w:val="center"/>
        <w:rPr>
          <w:sz w:val="28"/>
          <w:szCs w:val="28"/>
        </w:rPr>
      </w:pPr>
    </w:p>
    <w:p w:rsidR="00BF28A3" w:rsidRDefault="00BF28A3" w:rsidP="00BF28A3">
      <w:pPr>
        <w:jc w:val="center"/>
        <w:rPr>
          <w:rFonts w:eastAsia="黑体"/>
          <w:b/>
          <w:color w:val="FF0000"/>
          <w:sz w:val="36"/>
          <w:szCs w:val="36"/>
        </w:rPr>
      </w:pPr>
      <w:r>
        <w:rPr>
          <w:rFonts w:eastAsia="黑体"/>
          <w:b/>
          <w:color w:val="FF0000"/>
          <w:sz w:val="36"/>
          <w:szCs w:val="36"/>
        </w:rPr>
        <w:t>黑龙江交通发展股份有限公司</w:t>
      </w:r>
    </w:p>
    <w:p w:rsidR="00BF28A3" w:rsidRDefault="00BF28A3" w:rsidP="00BF28A3">
      <w:pPr>
        <w:spacing w:after="240"/>
        <w:jc w:val="center"/>
        <w:rPr>
          <w:rFonts w:eastAsia="黑体"/>
          <w:b/>
          <w:color w:val="FF0000"/>
          <w:sz w:val="36"/>
          <w:szCs w:val="36"/>
        </w:rPr>
      </w:pPr>
      <w:r>
        <w:rPr>
          <w:rFonts w:eastAsia="黑体" w:hint="eastAsia"/>
          <w:b/>
          <w:color w:val="FF0000"/>
          <w:sz w:val="36"/>
          <w:szCs w:val="36"/>
        </w:rPr>
        <w:t>关于聘任会计师事务所的公告</w:t>
      </w:r>
    </w:p>
    <w:p w:rsidR="00BF28A3" w:rsidRDefault="00BF28A3" w:rsidP="00BF28A3">
      <w:pPr>
        <w:pBdr>
          <w:top w:val="single" w:sz="4" w:space="1" w:color="auto"/>
          <w:left w:val="single" w:sz="4" w:space="4" w:color="auto"/>
          <w:bottom w:val="single" w:sz="4" w:space="1" w:color="auto"/>
          <w:right w:val="single" w:sz="4" w:space="4" w:color="auto"/>
        </w:pBdr>
        <w:adjustRightInd w:val="0"/>
        <w:snapToGrid w:val="0"/>
        <w:spacing w:line="360" w:lineRule="auto"/>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sidRPr="008F50E3">
        <w:rPr>
          <w:rFonts w:hint="eastAsia"/>
          <w:color w:val="000000"/>
          <w:szCs w:val="20"/>
        </w:rPr>
        <w:t>本公司董事会及全体董事保证本公告内容不存在任何虚假记载、误导性陈述或者重大遗漏，并对其内容的真实性、准确性和完整性承担个别及连带责任。</w:t>
      </w:r>
    </w:p>
    <w:p w:rsidR="00BF28A3" w:rsidRDefault="00BF28A3" w:rsidP="00BF28A3">
      <w:pPr>
        <w:adjustRightInd w:val="0"/>
        <w:snapToGrid w:val="0"/>
        <w:spacing w:line="360" w:lineRule="auto"/>
        <w:rPr>
          <w:rFonts w:ascii="仿宋_GB2312" w:eastAsia="仿宋_GB2312" w:hAnsi="宋体"/>
          <w:sz w:val="30"/>
          <w:szCs w:val="30"/>
        </w:rPr>
      </w:pP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重要内容提示：</w:t>
      </w:r>
    </w:p>
    <w:p w:rsidR="00BF28A3" w:rsidRPr="008F50E3" w:rsidRDefault="00BF28A3" w:rsidP="008F50E3">
      <w:pPr>
        <w:numPr>
          <w:ilvl w:val="0"/>
          <w:numId w:val="1"/>
        </w:numPr>
        <w:adjustRightInd w:val="0"/>
        <w:snapToGrid w:val="0"/>
        <w:spacing w:line="360" w:lineRule="auto"/>
        <w:ind w:left="0"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拟聘任的会计师事务所名称</w:t>
      </w:r>
      <w:r w:rsidR="006866DF">
        <w:rPr>
          <w:rFonts w:asciiTheme="minorEastAsia" w:eastAsiaTheme="minorEastAsia" w:hAnsiTheme="minorEastAsia" w:hint="eastAsia"/>
          <w:sz w:val="28"/>
          <w:szCs w:val="28"/>
        </w:rPr>
        <w:t>：</w:t>
      </w:r>
      <w:r w:rsidR="003A41BF" w:rsidRPr="008F50E3">
        <w:rPr>
          <w:rFonts w:asciiTheme="minorEastAsia" w:eastAsiaTheme="minorEastAsia" w:hAnsiTheme="minorEastAsia" w:hint="eastAsia"/>
          <w:sz w:val="28"/>
          <w:szCs w:val="28"/>
        </w:rPr>
        <w:t>中兴财光华会计师事务所（特殊普通合伙）</w:t>
      </w:r>
    </w:p>
    <w:p w:rsidR="00BF28A3" w:rsidRPr="008F50E3" w:rsidRDefault="00BF28A3" w:rsidP="008F50E3">
      <w:pPr>
        <w:numPr>
          <w:ilvl w:val="0"/>
          <w:numId w:val="1"/>
        </w:numPr>
        <w:adjustRightInd w:val="0"/>
        <w:snapToGrid w:val="0"/>
        <w:spacing w:line="360" w:lineRule="auto"/>
        <w:ind w:left="0"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原聘任的会计师事务所名称</w:t>
      </w:r>
      <w:r w:rsidR="006866DF">
        <w:rPr>
          <w:rFonts w:asciiTheme="minorEastAsia" w:eastAsiaTheme="minorEastAsia" w:hAnsiTheme="minorEastAsia" w:hint="eastAsia"/>
          <w:sz w:val="28"/>
          <w:szCs w:val="28"/>
        </w:rPr>
        <w:t>：</w:t>
      </w:r>
      <w:proofErr w:type="gramStart"/>
      <w:r w:rsidR="006866DF">
        <w:rPr>
          <w:rFonts w:asciiTheme="minorEastAsia" w:eastAsiaTheme="minorEastAsia" w:hAnsiTheme="minorEastAsia" w:hint="eastAsia"/>
          <w:sz w:val="28"/>
          <w:szCs w:val="28"/>
        </w:rPr>
        <w:t>永拓会计师</w:t>
      </w:r>
      <w:proofErr w:type="gramEnd"/>
      <w:r w:rsidR="006866DF">
        <w:rPr>
          <w:rFonts w:asciiTheme="minorEastAsia" w:eastAsiaTheme="minorEastAsia" w:hAnsiTheme="minorEastAsia" w:hint="eastAsia"/>
          <w:sz w:val="28"/>
          <w:szCs w:val="28"/>
        </w:rPr>
        <w:t>事务所（特殊普通合伙）</w:t>
      </w:r>
    </w:p>
    <w:p w:rsidR="00BF28A3" w:rsidRPr="006866DF" w:rsidRDefault="00BF28A3" w:rsidP="008F50E3">
      <w:pPr>
        <w:numPr>
          <w:ilvl w:val="0"/>
          <w:numId w:val="1"/>
        </w:numPr>
        <w:adjustRightInd w:val="0"/>
        <w:snapToGrid w:val="0"/>
        <w:spacing w:line="360" w:lineRule="auto"/>
        <w:ind w:left="0" w:firstLineChars="200" w:firstLine="560"/>
        <w:rPr>
          <w:rFonts w:asciiTheme="minorEastAsia" w:eastAsiaTheme="minorEastAsia" w:hAnsiTheme="minorEastAsia"/>
          <w:sz w:val="28"/>
          <w:szCs w:val="28"/>
        </w:rPr>
      </w:pPr>
      <w:r w:rsidRPr="006866DF">
        <w:rPr>
          <w:rFonts w:asciiTheme="minorEastAsia" w:eastAsiaTheme="minorEastAsia" w:hAnsiTheme="minorEastAsia" w:hint="eastAsia"/>
          <w:sz w:val="28"/>
          <w:szCs w:val="28"/>
        </w:rPr>
        <w:t>变更会计师事务所的简要原因及前任会计师的异议情况</w:t>
      </w:r>
      <w:r w:rsidR="006866DF" w:rsidRPr="006866DF">
        <w:rPr>
          <w:rFonts w:asciiTheme="minorEastAsia" w:eastAsiaTheme="minorEastAsia" w:hAnsiTheme="minorEastAsia" w:hint="eastAsia"/>
          <w:sz w:val="28"/>
          <w:szCs w:val="28"/>
        </w:rPr>
        <w:t>：</w:t>
      </w:r>
      <w:proofErr w:type="gramStart"/>
      <w:r w:rsidR="006866DF" w:rsidRPr="006866DF">
        <w:rPr>
          <w:rFonts w:asciiTheme="minorEastAsia" w:eastAsiaTheme="minorEastAsia" w:hAnsiTheme="minorEastAsia" w:hint="eastAsia"/>
          <w:sz w:val="28"/>
          <w:szCs w:val="28"/>
        </w:rPr>
        <w:t>永拓会计师</w:t>
      </w:r>
      <w:proofErr w:type="gramEnd"/>
      <w:r w:rsidR="006866DF" w:rsidRPr="006866DF">
        <w:rPr>
          <w:rFonts w:asciiTheme="minorEastAsia" w:eastAsiaTheme="minorEastAsia" w:hAnsiTheme="minorEastAsia" w:hint="eastAsia"/>
          <w:sz w:val="28"/>
          <w:szCs w:val="28"/>
        </w:rPr>
        <w:t>事务所特殊普通合伙（以下简称“永拓会计师”）</w:t>
      </w:r>
      <w:r w:rsidR="006866DF" w:rsidRPr="00BA1DC2">
        <w:rPr>
          <w:rFonts w:asciiTheme="minorEastAsia" w:eastAsiaTheme="minorEastAsia" w:hAnsiTheme="minorEastAsia" w:hint="eastAsia"/>
          <w:sz w:val="28"/>
          <w:szCs w:val="28"/>
        </w:rPr>
        <w:t>已连续为公司服务多年，为继续保持公司财务审计和内控审计的独立性、客观性</w:t>
      </w:r>
      <w:r w:rsidR="006866DF">
        <w:rPr>
          <w:rFonts w:asciiTheme="minorEastAsia" w:eastAsiaTheme="minorEastAsia" w:hAnsiTheme="minorEastAsia" w:hint="eastAsia"/>
          <w:sz w:val="28"/>
          <w:szCs w:val="28"/>
        </w:rPr>
        <w:t>，公司</w:t>
      </w:r>
      <w:r w:rsidR="006866DF" w:rsidRPr="006866DF">
        <w:rPr>
          <w:rFonts w:asciiTheme="minorEastAsia" w:eastAsiaTheme="minorEastAsia" w:hAnsiTheme="minorEastAsia" w:hint="eastAsia"/>
          <w:sz w:val="28"/>
          <w:szCs w:val="28"/>
        </w:rPr>
        <w:t>拟聘任中兴财光华会计师事务所（特殊普通合伙）</w:t>
      </w:r>
      <w:r w:rsidR="006866DF">
        <w:rPr>
          <w:rFonts w:asciiTheme="minorEastAsia" w:eastAsiaTheme="minorEastAsia" w:hAnsiTheme="minorEastAsia" w:hint="eastAsia"/>
          <w:sz w:val="28"/>
          <w:szCs w:val="28"/>
        </w:rPr>
        <w:t>为公司2021年度财务审计机构和内部控制审计机构，原聘请会计师</w:t>
      </w:r>
      <w:proofErr w:type="gramStart"/>
      <w:r w:rsidR="006866DF">
        <w:rPr>
          <w:rFonts w:asciiTheme="minorEastAsia" w:eastAsiaTheme="minorEastAsia" w:hAnsiTheme="minorEastAsia" w:hint="eastAsia"/>
          <w:sz w:val="28"/>
          <w:szCs w:val="28"/>
        </w:rPr>
        <w:t>事务所永拓会计师</w:t>
      </w:r>
      <w:proofErr w:type="gramEnd"/>
      <w:r w:rsidR="006866DF">
        <w:rPr>
          <w:rFonts w:asciiTheme="minorEastAsia" w:eastAsiaTheme="minorEastAsia" w:hAnsiTheme="minorEastAsia" w:hint="eastAsia"/>
          <w:sz w:val="28"/>
          <w:szCs w:val="28"/>
        </w:rPr>
        <w:t>对变更事项无异议。</w:t>
      </w:r>
    </w:p>
    <w:p w:rsidR="00BF28A3" w:rsidRPr="008F50E3" w:rsidRDefault="00BF28A3" w:rsidP="00BF28A3">
      <w:pPr>
        <w:adjustRightInd w:val="0"/>
        <w:snapToGrid w:val="0"/>
        <w:spacing w:line="360" w:lineRule="auto"/>
        <w:rPr>
          <w:rFonts w:asciiTheme="minorEastAsia" w:eastAsiaTheme="minorEastAsia" w:hAnsiTheme="minorEastAsia"/>
          <w:b/>
          <w:sz w:val="28"/>
          <w:szCs w:val="28"/>
        </w:rPr>
      </w:pPr>
      <w:r w:rsidRPr="008F50E3">
        <w:rPr>
          <w:rFonts w:asciiTheme="minorEastAsia" w:eastAsiaTheme="minorEastAsia" w:hAnsiTheme="minorEastAsia" w:hint="eastAsia"/>
          <w:sz w:val="28"/>
          <w:szCs w:val="28"/>
        </w:rPr>
        <w:t xml:space="preserve">    </w:t>
      </w:r>
      <w:r w:rsidRPr="008F50E3">
        <w:rPr>
          <w:rFonts w:asciiTheme="minorEastAsia" w:eastAsiaTheme="minorEastAsia" w:hAnsiTheme="minorEastAsia" w:hint="eastAsia"/>
          <w:b/>
          <w:sz w:val="28"/>
          <w:szCs w:val="28"/>
        </w:rPr>
        <w:t>一、拟聘任会计师事务所的基本情况</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（一）机构信息</w:t>
      </w:r>
    </w:p>
    <w:p w:rsidR="006866DF"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1.</w:t>
      </w:r>
      <w:r w:rsidR="00D2314A">
        <w:rPr>
          <w:rFonts w:asciiTheme="minorEastAsia" w:eastAsiaTheme="minorEastAsia" w:hAnsiTheme="minorEastAsia" w:hint="eastAsia"/>
          <w:sz w:val="28"/>
          <w:szCs w:val="28"/>
        </w:rPr>
        <w:t>基本信息</w:t>
      </w:r>
    </w:p>
    <w:p w:rsidR="006866DF" w:rsidRDefault="006866DF"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中兴财光华会计师事务所（特殊普通合伙）</w:t>
      </w:r>
      <w:r w:rsidR="00D2314A">
        <w:rPr>
          <w:rFonts w:asciiTheme="minorEastAsia" w:eastAsiaTheme="minorEastAsia" w:hAnsiTheme="minorEastAsia" w:hint="eastAsia"/>
          <w:sz w:val="28"/>
          <w:szCs w:val="28"/>
        </w:rPr>
        <w:t>（以下简称“</w:t>
      </w:r>
      <w:r w:rsidR="00D2314A" w:rsidRPr="008F50E3">
        <w:rPr>
          <w:rFonts w:asciiTheme="minorEastAsia" w:eastAsiaTheme="minorEastAsia" w:hAnsiTheme="minorEastAsia" w:hint="eastAsia"/>
          <w:sz w:val="28"/>
          <w:szCs w:val="28"/>
        </w:rPr>
        <w:t>中兴财光华</w:t>
      </w:r>
      <w:r w:rsidR="00D2314A">
        <w:rPr>
          <w:rFonts w:asciiTheme="minorEastAsia" w:eastAsiaTheme="minorEastAsia" w:hAnsiTheme="minorEastAsia" w:hint="eastAsia"/>
          <w:sz w:val="28"/>
          <w:szCs w:val="28"/>
        </w:rPr>
        <w:t>”）</w:t>
      </w:r>
      <w:r w:rsidRPr="006866DF">
        <w:rPr>
          <w:rFonts w:asciiTheme="minorEastAsia" w:eastAsiaTheme="minorEastAsia" w:hAnsiTheme="minorEastAsia" w:hint="eastAsia"/>
          <w:sz w:val="28"/>
          <w:szCs w:val="28"/>
        </w:rPr>
        <w:t>成立于1999年1月，2013年11月转制为特殊普通合伙。</w:t>
      </w:r>
    </w:p>
    <w:p w:rsidR="006866DF" w:rsidRDefault="006866DF" w:rsidP="006866DF">
      <w:pPr>
        <w:adjustRightInd w:val="0"/>
        <w:snapToGrid w:val="0"/>
        <w:spacing w:line="360" w:lineRule="auto"/>
        <w:ind w:firstLineChars="200" w:firstLine="560"/>
        <w:rPr>
          <w:rFonts w:asciiTheme="minorEastAsia" w:eastAsiaTheme="minorEastAsia" w:hAnsiTheme="minorEastAsia"/>
          <w:sz w:val="28"/>
          <w:szCs w:val="28"/>
        </w:rPr>
      </w:pPr>
      <w:r w:rsidRPr="006866DF">
        <w:rPr>
          <w:rFonts w:asciiTheme="minorEastAsia" w:eastAsiaTheme="minorEastAsia" w:hAnsiTheme="minorEastAsia" w:hint="eastAsia"/>
          <w:sz w:val="28"/>
          <w:szCs w:val="28"/>
        </w:rPr>
        <w:t>注册地：北京市西城区阜成门外大街2号万通金融中心A座24层</w:t>
      </w:r>
    </w:p>
    <w:p w:rsidR="006866DF" w:rsidRDefault="006866DF" w:rsidP="006866DF">
      <w:pPr>
        <w:adjustRightInd w:val="0"/>
        <w:snapToGrid w:val="0"/>
        <w:spacing w:line="360" w:lineRule="auto"/>
        <w:ind w:firstLineChars="200" w:firstLine="560"/>
        <w:rPr>
          <w:rFonts w:asciiTheme="minorEastAsia" w:eastAsiaTheme="minorEastAsia" w:hAnsiTheme="minorEastAsia"/>
          <w:sz w:val="28"/>
          <w:szCs w:val="28"/>
        </w:rPr>
      </w:pPr>
      <w:r w:rsidRPr="006866DF">
        <w:rPr>
          <w:rFonts w:asciiTheme="minorEastAsia" w:eastAsiaTheme="minorEastAsia" w:hAnsiTheme="minorEastAsia" w:hint="eastAsia"/>
          <w:sz w:val="28"/>
          <w:szCs w:val="28"/>
        </w:rPr>
        <w:t>首席合伙人：姚庚春</w:t>
      </w:r>
    </w:p>
    <w:p w:rsidR="00D2314A" w:rsidRDefault="00D2314A" w:rsidP="006866DF">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2.人员信息</w:t>
      </w:r>
    </w:p>
    <w:p w:rsidR="00D2314A" w:rsidRDefault="00D2314A" w:rsidP="00D2314A">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中兴财光华</w:t>
      </w:r>
      <w:r w:rsidRPr="00D2314A">
        <w:rPr>
          <w:rFonts w:asciiTheme="minorEastAsia" w:eastAsiaTheme="minorEastAsia" w:hAnsiTheme="minorEastAsia" w:hint="eastAsia"/>
          <w:sz w:val="28"/>
          <w:szCs w:val="28"/>
        </w:rPr>
        <w:t>2020年底有合伙人143人，截至2020年12月底全所注册会计师976人；注册会计师中有533名签署过证券服务业务；截至2020年12月共有从业人员3080人。</w:t>
      </w:r>
    </w:p>
    <w:p w:rsidR="00D2314A" w:rsidRDefault="00564068" w:rsidP="00D2314A">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3.业务规模</w:t>
      </w:r>
    </w:p>
    <w:p w:rsidR="00564068" w:rsidRPr="00564068" w:rsidRDefault="00564068" w:rsidP="00564068">
      <w:pPr>
        <w:adjustRightInd w:val="0"/>
        <w:snapToGrid w:val="0"/>
        <w:spacing w:line="360" w:lineRule="auto"/>
        <w:ind w:firstLineChars="200" w:firstLine="560"/>
        <w:rPr>
          <w:rFonts w:asciiTheme="minorEastAsia" w:eastAsiaTheme="minorEastAsia" w:hAnsiTheme="minorEastAsia"/>
          <w:sz w:val="28"/>
          <w:szCs w:val="28"/>
        </w:rPr>
      </w:pPr>
      <w:r w:rsidRPr="00564068">
        <w:rPr>
          <w:rFonts w:asciiTheme="minorEastAsia" w:eastAsiaTheme="minorEastAsia" w:hAnsiTheme="minorEastAsia" w:hint="eastAsia"/>
          <w:sz w:val="28"/>
          <w:szCs w:val="28"/>
        </w:rPr>
        <w:t>2019年事务所业务收入120,496.77万元，其中审计业务收入109,400.81万元，证券业务收入32,870.98万元；出具2019年度上市公司年报审计客户数量55家，上市公司审计收费7,751.50万元，主要行业分布在制造业、传媒、电气设备、电力、服装家纺、热力、燃气及水生产和供应业、种植业与林业、房地产业等。</w:t>
      </w:r>
    </w:p>
    <w:p w:rsidR="00564068" w:rsidRPr="00564068" w:rsidRDefault="00564068" w:rsidP="00564068">
      <w:pPr>
        <w:adjustRightInd w:val="0"/>
        <w:snapToGrid w:val="0"/>
        <w:spacing w:line="360" w:lineRule="auto"/>
        <w:ind w:firstLineChars="200" w:firstLine="560"/>
        <w:rPr>
          <w:rFonts w:asciiTheme="minorEastAsia" w:eastAsiaTheme="minorEastAsia" w:hAnsiTheme="minorEastAsia"/>
          <w:sz w:val="28"/>
          <w:szCs w:val="28"/>
        </w:rPr>
      </w:pPr>
      <w:r w:rsidRPr="00564068">
        <w:rPr>
          <w:rFonts w:asciiTheme="minorEastAsia" w:eastAsiaTheme="minorEastAsia" w:hAnsiTheme="minorEastAsia" w:hint="eastAsia"/>
          <w:sz w:val="28"/>
          <w:szCs w:val="28"/>
        </w:rPr>
        <w:t>交通运输行业上市公司审计客户1家</w:t>
      </w:r>
      <w:r>
        <w:rPr>
          <w:rFonts w:asciiTheme="minorEastAsia" w:eastAsiaTheme="minorEastAsia" w:hAnsiTheme="minorEastAsia" w:hint="eastAsia"/>
          <w:sz w:val="28"/>
          <w:szCs w:val="28"/>
        </w:rPr>
        <w:t>。</w:t>
      </w:r>
    </w:p>
    <w:p w:rsidR="00F94694" w:rsidRDefault="003029E1"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BF28A3" w:rsidRPr="008F50E3">
        <w:rPr>
          <w:rFonts w:asciiTheme="minorEastAsia" w:eastAsiaTheme="minorEastAsia" w:hAnsiTheme="minorEastAsia" w:hint="eastAsia"/>
          <w:sz w:val="28"/>
          <w:szCs w:val="28"/>
        </w:rPr>
        <w:t>.投资者保护能力</w:t>
      </w:r>
    </w:p>
    <w:p w:rsidR="00F94694" w:rsidRDefault="00F94694" w:rsidP="00F94694">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中兴财光华</w:t>
      </w:r>
      <w:r w:rsidRPr="00F94694">
        <w:rPr>
          <w:rFonts w:asciiTheme="minorEastAsia" w:eastAsiaTheme="minorEastAsia" w:hAnsiTheme="minorEastAsia" w:hint="eastAsia"/>
          <w:sz w:val="28"/>
          <w:szCs w:val="28"/>
        </w:rPr>
        <w:t>执行总分所一体化管理，以购买职业保险为主，2020年购买职业责任保险累计赔偿限额为11,500.00万元，职业保险累计赔偿限额和职业风险基金之和17,640.49万元。职业保险能够</w:t>
      </w:r>
      <w:proofErr w:type="gramStart"/>
      <w:r w:rsidRPr="00F94694">
        <w:rPr>
          <w:rFonts w:asciiTheme="minorEastAsia" w:eastAsiaTheme="minorEastAsia" w:hAnsiTheme="minorEastAsia" w:hint="eastAsia"/>
          <w:sz w:val="28"/>
          <w:szCs w:val="28"/>
        </w:rPr>
        <w:t>覆盖因</w:t>
      </w:r>
      <w:proofErr w:type="gramEnd"/>
      <w:r w:rsidRPr="00F94694">
        <w:rPr>
          <w:rFonts w:asciiTheme="minorEastAsia" w:eastAsiaTheme="minorEastAsia" w:hAnsiTheme="minorEastAsia" w:hint="eastAsia"/>
          <w:sz w:val="28"/>
          <w:szCs w:val="28"/>
        </w:rPr>
        <w:t>审计失败导致的民事赔偿责任，职业风险基金计提或职业保险购买符合相关规定。近三年不存在因在执业行为相关民事诉讼中承担民事责任的情况。</w:t>
      </w:r>
    </w:p>
    <w:p w:rsidR="00001310" w:rsidRDefault="003029E1"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BF28A3" w:rsidRPr="008F50E3">
        <w:rPr>
          <w:rFonts w:asciiTheme="minorEastAsia" w:eastAsiaTheme="minorEastAsia" w:hAnsiTheme="minorEastAsia" w:hint="eastAsia"/>
          <w:sz w:val="28"/>
          <w:szCs w:val="28"/>
        </w:rPr>
        <w:t>.诚信记录</w:t>
      </w:r>
    </w:p>
    <w:p w:rsidR="00001310" w:rsidRDefault="00001310" w:rsidP="00001310">
      <w:pPr>
        <w:adjustRightInd w:val="0"/>
        <w:snapToGrid w:val="0"/>
        <w:spacing w:line="360" w:lineRule="auto"/>
        <w:ind w:firstLineChars="200" w:firstLine="560"/>
        <w:rPr>
          <w:rFonts w:asciiTheme="minorEastAsia" w:eastAsiaTheme="minorEastAsia" w:hAnsiTheme="minorEastAsia"/>
          <w:sz w:val="28"/>
          <w:szCs w:val="28"/>
        </w:rPr>
      </w:pPr>
      <w:r w:rsidRPr="00001310">
        <w:rPr>
          <w:rFonts w:asciiTheme="minorEastAsia" w:eastAsiaTheme="minorEastAsia" w:hAnsiTheme="minorEastAsia" w:hint="eastAsia"/>
          <w:sz w:val="28"/>
          <w:szCs w:val="28"/>
        </w:rPr>
        <w:t>中兴财光华所近三年因执业行为受到刑事处罚0次、行政处罚1次、监督管理措施24次、自律监管措施0次和纪律处分1次。45名从业人员近三年因执业行为受到刑事处罚0次、行政处罚2人次、监督管理措施56人次和自律监管措施0次。</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（二）项目信息</w:t>
      </w:r>
    </w:p>
    <w:p w:rsidR="003029E1"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1.基本信息</w:t>
      </w:r>
    </w:p>
    <w:p w:rsidR="003029E1" w:rsidRPr="003029E1" w:rsidRDefault="00BF28A3" w:rsidP="003029E1">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lastRenderedPageBreak/>
        <w:t>项目合伙人</w:t>
      </w:r>
      <w:r w:rsidR="003029E1">
        <w:rPr>
          <w:rFonts w:asciiTheme="minorEastAsia" w:eastAsiaTheme="minorEastAsia" w:hAnsiTheme="minorEastAsia" w:hint="eastAsia"/>
          <w:sz w:val="28"/>
          <w:szCs w:val="28"/>
        </w:rPr>
        <w:t>：</w:t>
      </w:r>
      <w:r w:rsidR="003029E1" w:rsidRPr="003029E1">
        <w:rPr>
          <w:rFonts w:asciiTheme="minorEastAsia" w:eastAsiaTheme="minorEastAsia" w:hAnsiTheme="minorEastAsia" w:hint="eastAsia"/>
          <w:sz w:val="28"/>
          <w:szCs w:val="28"/>
        </w:rPr>
        <w:t>陈海龙先生，注册会计师，2011年起从事注册会计师业务，2013年开始在中兴财光华会计师事务所执业，2015年开始从事上市公司审计，至今为多家上市公司、新三板公司提供挂牌审计、年报审计等证券服务，近三年共签署或复核了上市公司审计报告3份。</w:t>
      </w:r>
    </w:p>
    <w:p w:rsidR="004D3EDB" w:rsidRPr="004D3EDB" w:rsidRDefault="004D3EDB" w:rsidP="004D3EDB">
      <w:pPr>
        <w:adjustRightInd w:val="0"/>
        <w:snapToGrid w:val="0"/>
        <w:spacing w:line="360" w:lineRule="auto"/>
        <w:ind w:firstLineChars="200" w:firstLine="560"/>
        <w:rPr>
          <w:rFonts w:asciiTheme="minorEastAsia" w:eastAsiaTheme="minorEastAsia" w:hAnsiTheme="minorEastAsia"/>
          <w:sz w:val="28"/>
          <w:szCs w:val="28"/>
        </w:rPr>
      </w:pPr>
      <w:r w:rsidRPr="004D3EDB">
        <w:rPr>
          <w:rFonts w:asciiTheme="minorEastAsia" w:eastAsiaTheme="minorEastAsia" w:hAnsiTheme="minorEastAsia" w:hint="eastAsia"/>
          <w:sz w:val="28"/>
          <w:szCs w:val="28"/>
        </w:rPr>
        <w:t>签字注册会计师：宋守东先生，注册会计师，2010年起从事注册会计师业务，2016年开始在中兴财光华会计师事务所执业，至今为多家新三板公司提供挂牌审计、年报审计等证券服务，近三年共签署或复核了上市公司审计报告0份。</w:t>
      </w:r>
    </w:p>
    <w:p w:rsidR="003029E1" w:rsidRPr="003029E1" w:rsidRDefault="00BF28A3" w:rsidP="003029E1">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项目质量控制复核人</w:t>
      </w:r>
      <w:r w:rsidR="003029E1">
        <w:rPr>
          <w:rFonts w:asciiTheme="minorEastAsia" w:eastAsiaTheme="minorEastAsia" w:hAnsiTheme="minorEastAsia" w:hint="eastAsia"/>
          <w:sz w:val="28"/>
          <w:szCs w:val="28"/>
        </w:rPr>
        <w:t>：</w:t>
      </w:r>
      <w:r w:rsidR="003029E1" w:rsidRPr="003029E1">
        <w:rPr>
          <w:rFonts w:asciiTheme="minorEastAsia" w:eastAsiaTheme="minorEastAsia" w:hAnsiTheme="minorEastAsia" w:hint="eastAsia"/>
          <w:sz w:val="28"/>
          <w:szCs w:val="28"/>
        </w:rPr>
        <w:t>李金先生，注册会计师，2000年起从事注册会计师业务，2003年开始从事上市审计，2012年开始在本所执业。</w:t>
      </w:r>
    </w:p>
    <w:p w:rsidR="003029E1"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2.诚信记录</w:t>
      </w:r>
    </w:p>
    <w:p w:rsidR="004D3EDB" w:rsidRPr="004D3EDB" w:rsidRDefault="004D3EDB" w:rsidP="004D3EDB">
      <w:pPr>
        <w:adjustRightInd w:val="0"/>
        <w:snapToGrid w:val="0"/>
        <w:spacing w:line="360" w:lineRule="auto"/>
        <w:ind w:firstLineChars="200" w:firstLine="560"/>
        <w:rPr>
          <w:rFonts w:asciiTheme="minorEastAsia" w:eastAsiaTheme="minorEastAsia" w:hAnsiTheme="minorEastAsia"/>
          <w:sz w:val="28"/>
          <w:szCs w:val="28"/>
        </w:rPr>
      </w:pPr>
      <w:r w:rsidRPr="004D3EDB">
        <w:rPr>
          <w:rFonts w:asciiTheme="minorEastAsia" w:eastAsiaTheme="minorEastAsia" w:hAnsiTheme="minorEastAsia" w:hint="eastAsia"/>
          <w:sz w:val="28"/>
          <w:szCs w:val="28"/>
        </w:rPr>
        <w:t>项目合伙人陈海龙、项目签字注册会计师宋守东、项目质量控制复核人李金近三年均未受到刑事处罚、行政处罚、行政监督管理措施和自律处分。</w:t>
      </w:r>
    </w:p>
    <w:p w:rsidR="0072040E"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3.独立性</w:t>
      </w:r>
    </w:p>
    <w:p w:rsidR="0072040E" w:rsidRPr="0072040E" w:rsidRDefault="0072040E" w:rsidP="0072040E">
      <w:pPr>
        <w:adjustRightInd w:val="0"/>
        <w:snapToGrid w:val="0"/>
        <w:spacing w:line="360" w:lineRule="auto"/>
        <w:ind w:firstLineChars="200" w:firstLine="560"/>
        <w:rPr>
          <w:rFonts w:asciiTheme="minorEastAsia" w:eastAsiaTheme="minorEastAsia" w:hAnsiTheme="minorEastAsia"/>
          <w:sz w:val="28"/>
          <w:szCs w:val="28"/>
        </w:rPr>
      </w:pPr>
      <w:r w:rsidRPr="0072040E">
        <w:rPr>
          <w:rFonts w:asciiTheme="minorEastAsia" w:eastAsiaTheme="minorEastAsia" w:hAnsiTheme="minorEastAsia" w:hint="eastAsia"/>
          <w:sz w:val="28"/>
          <w:szCs w:val="28"/>
        </w:rPr>
        <w:t>项目合伙人陈海龙、签字注册会计师</w:t>
      </w:r>
      <w:r w:rsidR="00232F67" w:rsidRPr="004D3EDB">
        <w:rPr>
          <w:rFonts w:asciiTheme="minorEastAsia" w:eastAsiaTheme="minorEastAsia" w:hAnsiTheme="minorEastAsia" w:hint="eastAsia"/>
          <w:sz w:val="28"/>
          <w:szCs w:val="28"/>
        </w:rPr>
        <w:t>宋守东</w:t>
      </w:r>
      <w:r w:rsidRPr="0072040E">
        <w:rPr>
          <w:rFonts w:asciiTheme="minorEastAsia" w:eastAsiaTheme="minorEastAsia" w:hAnsiTheme="minorEastAsia" w:hint="eastAsia"/>
          <w:sz w:val="28"/>
          <w:szCs w:val="28"/>
        </w:rPr>
        <w:t>、项目质量控制复核人李金均不存在可能影响独立性的情况。</w:t>
      </w:r>
    </w:p>
    <w:p w:rsidR="0072040E"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4.审计收费</w:t>
      </w:r>
    </w:p>
    <w:p w:rsidR="0072040E" w:rsidRDefault="0072040E" w:rsidP="0072040E">
      <w:pPr>
        <w:adjustRightInd w:val="0"/>
        <w:snapToGrid w:val="0"/>
        <w:spacing w:line="360" w:lineRule="auto"/>
        <w:ind w:firstLineChars="200" w:firstLine="560"/>
        <w:rPr>
          <w:rFonts w:asciiTheme="minorEastAsia" w:eastAsiaTheme="minorEastAsia" w:hAnsiTheme="minorEastAsia"/>
          <w:sz w:val="28"/>
          <w:szCs w:val="28"/>
        </w:rPr>
      </w:pPr>
      <w:r w:rsidRPr="0072040E">
        <w:rPr>
          <w:rFonts w:asciiTheme="minorEastAsia" w:eastAsiaTheme="minorEastAsia" w:hAnsiTheme="minorEastAsia" w:hint="eastAsia"/>
          <w:sz w:val="28"/>
          <w:szCs w:val="28"/>
        </w:rPr>
        <w:t>据公司实际情况和市场行情、审计服务性质、工作量以及业务复杂程度等因素确定本期审计费用55万元，其中年报审计费用40万元，内控审计费用15万元。</w:t>
      </w:r>
    </w:p>
    <w:p w:rsidR="0072040E" w:rsidRDefault="0072040E" w:rsidP="0072040E">
      <w:pPr>
        <w:adjustRightInd w:val="0"/>
        <w:snapToGrid w:val="0"/>
        <w:spacing w:line="360" w:lineRule="auto"/>
        <w:ind w:firstLineChars="200" w:firstLine="560"/>
        <w:rPr>
          <w:rFonts w:asciiTheme="minorEastAsia" w:eastAsiaTheme="minorEastAsia" w:hAnsiTheme="minorEastAsia"/>
          <w:sz w:val="28"/>
          <w:szCs w:val="28"/>
        </w:rPr>
      </w:pPr>
      <w:r w:rsidRPr="0072040E">
        <w:rPr>
          <w:rFonts w:asciiTheme="minorEastAsia" w:eastAsiaTheme="minorEastAsia" w:hAnsiTheme="minorEastAsia" w:hint="eastAsia"/>
          <w:sz w:val="28"/>
          <w:szCs w:val="28"/>
        </w:rPr>
        <w:t>上期审计费用60万元，其中年报审计费用40万元，内控审计费用20</w:t>
      </w:r>
      <w:r>
        <w:rPr>
          <w:rFonts w:asciiTheme="minorEastAsia" w:eastAsiaTheme="minorEastAsia" w:hAnsiTheme="minorEastAsia" w:hint="eastAsia"/>
          <w:sz w:val="28"/>
          <w:szCs w:val="28"/>
        </w:rPr>
        <w:t>万元，本期</w:t>
      </w:r>
      <w:r w:rsidRPr="0072040E">
        <w:rPr>
          <w:rFonts w:asciiTheme="minorEastAsia" w:eastAsiaTheme="minorEastAsia" w:hAnsiTheme="minorEastAsia" w:hint="eastAsia"/>
          <w:sz w:val="28"/>
          <w:szCs w:val="28"/>
        </w:rPr>
        <w:t>审计费用较上期减少8.33</w:t>
      </w:r>
      <w:r w:rsidR="00300256">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p>
    <w:p w:rsidR="00BF28A3" w:rsidRPr="008F50E3" w:rsidRDefault="00BF28A3" w:rsidP="008F50E3">
      <w:pPr>
        <w:adjustRightInd w:val="0"/>
        <w:snapToGrid w:val="0"/>
        <w:spacing w:line="360" w:lineRule="auto"/>
        <w:ind w:firstLineChars="200" w:firstLine="562"/>
        <w:rPr>
          <w:rFonts w:asciiTheme="minorEastAsia" w:eastAsiaTheme="minorEastAsia" w:hAnsiTheme="minorEastAsia"/>
          <w:b/>
          <w:sz w:val="28"/>
          <w:szCs w:val="28"/>
        </w:rPr>
      </w:pPr>
      <w:r w:rsidRPr="008F50E3">
        <w:rPr>
          <w:rFonts w:asciiTheme="minorEastAsia" w:eastAsiaTheme="minorEastAsia" w:hAnsiTheme="minorEastAsia" w:hint="eastAsia"/>
          <w:b/>
          <w:sz w:val="28"/>
          <w:szCs w:val="28"/>
        </w:rPr>
        <w:t>二、拟变更会计师事务所的情况说明</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lastRenderedPageBreak/>
        <w:t>（一）前任会计师事务所情况及上年度审计意见</w:t>
      </w:r>
    </w:p>
    <w:p w:rsidR="007C2137" w:rsidRDefault="001F2D30"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公司原聘任会计师事务所</w:t>
      </w:r>
      <w:proofErr w:type="gramStart"/>
      <w:r>
        <w:rPr>
          <w:rFonts w:asciiTheme="minorEastAsia" w:eastAsiaTheme="minorEastAsia" w:hAnsiTheme="minorEastAsia" w:hint="eastAsia"/>
          <w:sz w:val="28"/>
          <w:szCs w:val="28"/>
        </w:rPr>
        <w:t>为永拓会计师</w:t>
      </w:r>
      <w:proofErr w:type="gramEnd"/>
      <w:r>
        <w:rPr>
          <w:rFonts w:asciiTheme="minorEastAsia" w:eastAsiaTheme="minorEastAsia" w:hAnsiTheme="minorEastAsia" w:hint="eastAsia"/>
          <w:sz w:val="28"/>
          <w:szCs w:val="28"/>
        </w:rPr>
        <w:t>事务所（特殊普通合伙）</w:t>
      </w:r>
      <w:r w:rsidR="007C2137">
        <w:rPr>
          <w:rFonts w:asciiTheme="minorEastAsia" w:eastAsiaTheme="minorEastAsia" w:hAnsiTheme="minorEastAsia" w:hint="eastAsia"/>
          <w:sz w:val="28"/>
          <w:szCs w:val="28"/>
        </w:rPr>
        <w:t>（简称“永拓会计师”）</w:t>
      </w:r>
      <w:r>
        <w:rPr>
          <w:rFonts w:asciiTheme="minorEastAsia" w:eastAsiaTheme="minorEastAsia" w:hAnsiTheme="minorEastAsia" w:hint="eastAsia"/>
          <w:sz w:val="28"/>
          <w:szCs w:val="28"/>
        </w:rPr>
        <w:t>，</w:t>
      </w:r>
      <w:r w:rsidR="007C2137">
        <w:rPr>
          <w:rFonts w:asciiTheme="minorEastAsia" w:eastAsiaTheme="minorEastAsia" w:hAnsiTheme="minorEastAsia" w:hint="eastAsia"/>
          <w:sz w:val="28"/>
          <w:szCs w:val="28"/>
        </w:rPr>
        <w:t>成立于1993年，已连续为公司提供年度财务审计11年，内部控制审计9年。</w:t>
      </w:r>
      <w:proofErr w:type="gramStart"/>
      <w:r w:rsidR="007C2137">
        <w:rPr>
          <w:rFonts w:asciiTheme="minorEastAsia" w:eastAsiaTheme="minorEastAsia" w:hAnsiTheme="minorEastAsia" w:hint="eastAsia"/>
          <w:sz w:val="28"/>
          <w:szCs w:val="28"/>
        </w:rPr>
        <w:t>永拓会计师</w:t>
      </w:r>
      <w:proofErr w:type="gramEnd"/>
      <w:r w:rsidR="007C2137">
        <w:rPr>
          <w:rFonts w:asciiTheme="minorEastAsia" w:eastAsiaTheme="minorEastAsia" w:hAnsiTheme="minorEastAsia" w:hint="eastAsia"/>
          <w:sz w:val="28"/>
          <w:szCs w:val="28"/>
        </w:rPr>
        <w:t>为公司2020年度财务审计和内部控制审计出具了标准无保留意见的审计报告。公司不存在</w:t>
      </w:r>
      <w:r w:rsidR="007C2137" w:rsidRPr="008F50E3">
        <w:rPr>
          <w:rFonts w:asciiTheme="minorEastAsia" w:eastAsiaTheme="minorEastAsia" w:hAnsiTheme="minorEastAsia" w:hint="eastAsia"/>
          <w:sz w:val="28"/>
          <w:szCs w:val="28"/>
        </w:rPr>
        <w:t>委托前任会计师事务所开展部分审计工作后解聘前任会计师事务所的情况</w:t>
      </w:r>
      <w:r w:rsidR="007C2137">
        <w:rPr>
          <w:rFonts w:asciiTheme="minorEastAsia" w:eastAsiaTheme="minorEastAsia" w:hAnsiTheme="minorEastAsia" w:hint="eastAsia"/>
          <w:sz w:val="28"/>
          <w:szCs w:val="28"/>
        </w:rPr>
        <w:t>。</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（二）拟变更会计师事务所的原因</w:t>
      </w:r>
    </w:p>
    <w:p w:rsidR="007C2137" w:rsidRDefault="007C2137"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公司根据业务发展需要及实际情况，经</w:t>
      </w:r>
      <w:proofErr w:type="gramStart"/>
      <w:r>
        <w:rPr>
          <w:rFonts w:asciiTheme="minorEastAsia" w:eastAsiaTheme="minorEastAsia" w:hAnsiTheme="minorEastAsia" w:hint="eastAsia"/>
          <w:sz w:val="28"/>
          <w:szCs w:val="28"/>
        </w:rPr>
        <w:t>与永拓会计</w:t>
      </w:r>
      <w:proofErr w:type="gramEnd"/>
      <w:r>
        <w:rPr>
          <w:rFonts w:asciiTheme="minorEastAsia" w:eastAsiaTheme="minorEastAsia" w:hAnsiTheme="minorEastAsia" w:hint="eastAsia"/>
          <w:sz w:val="28"/>
          <w:szCs w:val="28"/>
        </w:rPr>
        <w:t>师友好协商，拟不再</w:t>
      </w:r>
      <w:proofErr w:type="gramStart"/>
      <w:r>
        <w:rPr>
          <w:rFonts w:asciiTheme="minorEastAsia" w:eastAsiaTheme="minorEastAsia" w:hAnsiTheme="minorEastAsia" w:hint="eastAsia"/>
          <w:sz w:val="28"/>
          <w:szCs w:val="28"/>
        </w:rPr>
        <w:t>续聘永拓会计师</w:t>
      </w:r>
      <w:proofErr w:type="gramEnd"/>
      <w:r>
        <w:rPr>
          <w:rFonts w:asciiTheme="minorEastAsia" w:eastAsiaTheme="minorEastAsia" w:hAnsiTheme="minorEastAsia" w:hint="eastAsia"/>
          <w:sz w:val="28"/>
          <w:szCs w:val="28"/>
        </w:rPr>
        <w:t>为公司年度财务审计机构和内部控制审计机。公司拟聘任</w:t>
      </w:r>
      <w:r w:rsidRPr="008F50E3">
        <w:rPr>
          <w:rFonts w:asciiTheme="minorEastAsia" w:eastAsiaTheme="minorEastAsia" w:hAnsiTheme="minorEastAsia" w:hint="eastAsia"/>
          <w:sz w:val="28"/>
          <w:szCs w:val="28"/>
        </w:rPr>
        <w:t>中兴财光华会计师事务所（特殊普通合伙）</w:t>
      </w:r>
      <w:r>
        <w:rPr>
          <w:rFonts w:asciiTheme="minorEastAsia" w:eastAsiaTheme="minorEastAsia" w:hAnsiTheme="minorEastAsia" w:hint="eastAsia"/>
          <w:sz w:val="28"/>
          <w:szCs w:val="28"/>
        </w:rPr>
        <w:t>为公司2021年度财务审计机构和内部控制审计机构。</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（三）上市公司与前后任会计师事务所的沟通情况</w:t>
      </w:r>
    </w:p>
    <w:p w:rsidR="007C2137" w:rsidRDefault="007C2137"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公司已事先</w:t>
      </w:r>
      <w:proofErr w:type="gramStart"/>
      <w:r>
        <w:rPr>
          <w:rFonts w:asciiTheme="minorEastAsia" w:eastAsiaTheme="minorEastAsia" w:hAnsiTheme="minorEastAsia" w:hint="eastAsia"/>
          <w:sz w:val="28"/>
          <w:szCs w:val="28"/>
        </w:rPr>
        <w:t>与永拓会计师</w:t>
      </w:r>
      <w:proofErr w:type="gramEnd"/>
      <w:r>
        <w:rPr>
          <w:rFonts w:asciiTheme="minorEastAsia" w:eastAsiaTheme="minorEastAsia" w:hAnsiTheme="minorEastAsia" w:hint="eastAsia"/>
          <w:sz w:val="28"/>
          <w:szCs w:val="28"/>
        </w:rPr>
        <w:t>和</w:t>
      </w:r>
      <w:r w:rsidR="00D97942" w:rsidRPr="008F50E3">
        <w:rPr>
          <w:rFonts w:asciiTheme="minorEastAsia" w:eastAsiaTheme="minorEastAsia" w:hAnsiTheme="minorEastAsia" w:hint="eastAsia"/>
          <w:sz w:val="28"/>
          <w:szCs w:val="28"/>
        </w:rPr>
        <w:t>中兴财光华</w:t>
      </w:r>
      <w:r>
        <w:rPr>
          <w:rFonts w:asciiTheme="minorEastAsia" w:eastAsiaTheme="minorEastAsia" w:hAnsiTheme="minorEastAsia" w:hint="eastAsia"/>
          <w:sz w:val="28"/>
          <w:szCs w:val="28"/>
        </w:rPr>
        <w:t>进行了充分沟通，</w:t>
      </w:r>
      <w:r w:rsidR="00D97942">
        <w:rPr>
          <w:rFonts w:asciiTheme="minorEastAsia" w:eastAsiaTheme="minorEastAsia" w:hAnsiTheme="minorEastAsia" w:hint="eastAsia"/>
          <w:sz w:val="28"/>
          <w:szCs w:val="28"/>
        </w:rPr>
        <w:t>各方均已确认本次变更会计师事务所无异议。前后任会计师事务所将按照</w:t>
      </w:r>
      <w:r w:rsidR="00D97942" w:rsidRPr="00D97942">
        <w:rPr>
          <w:rFonts w:asciiTheme="minorEastAsia" w:eastAsiaTheme="minorEastAsia" w:hAnsiTheme="minorEastAsia"/>
          <w:sz w:val="28"/>
          <w:szCs w:val="28"/>
        </w:rPr>
        <w:t>《中国注册会计师 审计准则第 1153 号——前任注册会计师和后任注册会计师的沟通</w:t>
      </w:r>
      <w:r w:rsidR="00D97942">
        <w:rPr>
          <w:rFonts w:asciiTheme="minorEastAsia" w:eastAsiaTheme="minorEastAsia" w:hAnsiTheme="minorEastAsia" w:hint="eastAsia"/>
          <w:sz w:val="28"/>
          <w:szCs w:val="28"/>
        </w:rPr>
        <w:t>》和其他要求做好相关沟通配合工作。</w:t>
      </w:r>
    </w:p>
    <w:p w:rsidR="00BF28A3" w:rsidRPr="008F50E3" w:rsidRDefault="00BF28A3" w:rsidP="008F50E3">
      <w:pPr>
        <w:adjustRightInd w:val="0"/>
        <w:snapToGrid w:val="0"/>
        <w:spacing w:line="360" w:lineRule="auto"/>
        <w:ind w:firstLineChars="200" w:firstLine="562"/>
        <w:rPr>
          <w:rFonts w:asciiTheme="minorEastAsia" w:eastAsiaTheme="minorEastAsia" w:hAnsiTheme="minorEastAsia"/>
          <w:b/>
          <w:sz w:val="28"/>
          <w:szCs w:val="28"/>
        </w:rPr>
      </w:pPr>
      <w:r w:rsidRPr="008F50E3">
        <w:rPr>
          <w:rFonts w:asciiTheme="minorEastAsia" w:eastAsiaTheme="minorEastAsia" w:hAnsiTheme="minorEastAsia" w:hint="eastAsia"/>
          <w:b/>
          <w:sz w:val="28"/>
          <w:szCs w:val="28"/>
        </w:rPr>
        <w:t>三、拟续聘/变更会计事务所履行的程序</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（一）审计委员会的履职情况</w:t>
      </w:r>
    </w:p>
    <w:p w:rsidR="00D97942" w:rsidRDefault="00D97942"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第三届董事会审计委员会2021年第三次会议审议通过了《关于聘任2021年度财务审计机构》和《关于聘任2021年度内部控制审计机构的议案》。公司董事会审计委员会委员通过对审计机构提供的资料进行审核，认为</w:t>
      </w:r>
      <w:r w:rsidRPr="008F50E3">
        <w:rPr>
          <w:rFonts w:asciiTheme="minorEastAsia" w:eastAsiaTheme="minorEastAsia" w:hAnsiTheme="minorEastAsia" w:hint="eastAsia"/>
          <w:sz w:val="28"/>
          <w:szCs w:val="28"/>
        </w:rPr>
        <w:t>中兴财光华</w:t>
      </w:r>
      <w:r>
        <w:rPr>
          <w:rFonts w:asciiTheme="minorEastAsia" w:eastAsiaTheme="minorEastAsia" w:hAnsiTheme="minorEastAsia" w:hint="eastAsia"/>
          <w:sz w:val="28"/>
          <w:szCs w:val="28"/>
        </w:rPr>
        <w:t>具备证券、期货相关业务执业资格，具备为公司提供年度财务审计和内部控制审计服务的经验与能力，具备独立性、专业胜任能力，投资者保护能力，</w:t>
      </w:r>
      <w:r w:rsidRPr="008F50E3">
        <w:rPr>
          <w:rFonts w:asciiTheme="minorEastAsia" w:eastAsiaTheme="minorEastAsia" w:hAnsiTheme="minorEastAsia" w:hint="eastAsia"/>
          <w:sz w:val="28"/>
          <w:szCs w:val="28"/>
        </w:rPr>
        <w:t>诚信状况</w:t>
      </w:r>
      <w:r>
        <w:rPr>
          <w:rFonts w:asciiTheme="minorEastAsia" w:eastAsiaTheme="minorEastAsia" w:hAnsiTheme="minorEastAsia" w:hint="eastAsia"/>
          <w:sz w:val="28"/>
          <w:szCs w:val="28"/>
        </w:rPr>
        <w:t>良好。董事会审计委员会同意聘任</w:t>
      </w:r>
      <w:r w:rsidRPr="008F50E3">
        <w:rPr>
          <w:rFonts w:asciiTheme="minorEastAsia" w:eastAsiaTheme="minorEastAsia" w:hAnsiTheme="minorEastAsia" w:hint="eastAsia"/>
          <w:sz w:val="28"/>
          <w:szCs w:val="28"/>
        </w:rPr>
        <w:t>中兴</w:t>
      </w:r>
      <w:r w:rsidRPr="008F50E3">
        <w:rPr>
          <w:rFonts w:asciiTheme="minorEastAsia" w:eastAsiaTheme="minorEastAsia" w:hAnsiTheme="minorEastAsia" w:hint="eastAsia"/>
          <w:sz w:val="28"/>
          <w:szCs w:val="28"/>
        </w:rPr>
        <w:lastRenderedPageBreak/>
        <w:t>财光华</w:t>
      </w:r>
      <w:r>
        <w:rPr>
          <w:rFonts w:asciiTheme="minorEastAsia" w:eastAsiaTheme="minorEastAsia" w:hAnsiTheme="minorEastAsia" w:hint="eastAsia"/>
          <w:sz w:val="28"/>
          <w:szCs w:val="28"/>
        </w:rPr>
        <w:t>为公司2021年度财务审计机构和内部控制审计机构，并将该事项提交公司董事会审议。</w:t>
      </w:r>
    </w:p>
    <w:p w:rsidR="00E26F06" w:rsidRPr="008F50E3" w:rsidRDefault="00E26F06" w:rsidP="00E26F06">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（二）独立董事的事前认可情况和独立意见</w:t>
      </w:r>
    </w:p>
    <w:p w:rsidR="00D97942" w:rsidRDefault="00D97942"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公司独立董事已就本次聘任会计师事务所事项发表了事前认可意见：“</w:t>
      </w:r>
      <w:r w:rsidRPr="00645FF2">
        <w:rPr>
          <w:rFonts w:asciiTheme="minorEastAsia" w:eastAsiaTheme="minorEastAsia" w:hAnsiTheme="minorEastAsia" w:hint="eastAsia"/>
          <w:sz w:val="28"/>
          <w:szCs w:val="28"/>
        </w:rPr>
        <w:t>中兴财光华会计师事务所（特殊普通合伙）</w:t>
      </w:r>
      <w:r w:rsidRPr="00470BDA">
        <w:rPr>
          <w:rFonts w:asciiTheme="minorEastAsia" w:eastAsiaTheme="minorEastAsia" w:hAnsiTheme="minorEastAsia" w:hint="eastAsia"/>
          <w:sz w:val="28"/>
          <w:szCs w:val="28"/>
        </w:rPr>
        <w:t>具备证券、期货相关业务执业资格</w:t>
      </w:r>
      <w:r>
        <w:rPr>
          <w:rFonts w:asciiTheme="minorEastAsia" w:eastAsiaTheme="minorEastAsia" w:hAnsiTheme="minorEastAsia" w:hint="eastAsia"/>
          <w:sz w:val="28"/>
          <w:szCs w:val="28"/>
        </w:rPr>
        <w:t>，具备为公司提供审计服务的经验与能力，能够满足公司2021年度财务审计和内部控制审计工作的要求，不存在损害公司及全体股东利益的情形。我们同意将聘任</w:t>
      </w:r>
      <w:r w:rsidRPr="00645FF2">
        <w:rPr>
          <w:rFonts w:asciiTheme="minorEastAsia" w:eastAsiaTheme="minorEastAsia" w:hAnsiTheme="minorEastAsia" w:hint="eastAsia"/>
          <w:sz w:val="28"/>
          <w:szCs w:val="28"/>
        </w:rPr>
        <w:t>中兴财光华会计师事务所（特殊普通合伙）</w:t>
      </w:r>
      <w:r>
        <w:rPr>
          <w:rFonts w:asciiTheme="minorEastAsia" w:eastAsiaTheme="minorEastAsia" w:hAnsiTheme="minorEastAsia" w:hint="eastAsia"/>
          <w:sz w:val="28"/>
          <w:szCs w:val="28"/>
        </w:rPr>
        <w:t>为公司2021年度财务审计和内部控制审计机构事项提交公司董事会审议”。</w:t>
      </w:r>
    </w:p>
    <w:p w:rsidR="00E26F06" w:rsidRPr="00D97942" w:rsidRDefault="00E26F06" w:rsidP="00E26F0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同时独立董事就上述聘任会计师事务所事项发表了独立意见：“</w:t>
      </w:r>
      <w:r w:rsidRPr="00645FF2">
        <w:rPr>
          <w:rFonts w:asciiTheme="minorEastAsia" w:eastAsiaTheme="minorEastAsia" w:hAnsiTheme="minorEastAsia" w:hint="eastAsia"/>
          <w:sz w:val="28"/>
          <w:szCs w:val="28"/>
        </w:rPr>
        <w:t>中兴财光华会计师事务所（特殊普通合伙）</w:t>
      </w:r>
      <w:r>
        <w:rPr>
          <w:rFonts w:asciiTheme="minorEastAsia" w:eastAsiaTheme="minorEastAsia" w:hAnsiTheme="minorEastAsia" w:hint="eastAsia"/>
          <w:sz w:val="28"/>
          <w:szCs w:val="28"/>
        </w:rPr>
        <w:t>具备证券、期货相关业务审计从业资格，具备为上市公司提供审计服务的经验与能力，能够满足上市公司聘任会计事务所的法定条件。公司本次更换会计师事务所的理由正当，议案审议和表决程序符合《公司法》和《公司章程》的有关规定，不存在损害公司及全体股东特别是中小股东利益的情形。我们同意聘任</w:t>
      </w:r>
      <w:r w:rsidRPr="00645FF2">
        <w:rPr>
          <w:rFonts w:asciiTheme="minorEastAsia" w:eastAsiaTheme="minorEastAsia" w:hAnsiTheme="minorEastAsia" w:hint="eastAsia"/>
          <w:sz w:val="28"/>
          <w:szCs w:val="28"/>
        </w:rPr>
        <w:t>中兴财光华会计师事务所（特殊普通合伙）</w:t>
      </w:r>
      <w:r>
        <w:rPr>
          <w:rFonts w:asciiTheme="minorEastAsia" w:eastAsiaTheme="minorEastAsia" w:hAnsiTheme="minorEastAsia" w:hint="eastAsia"/>
          <w:sz w:val="28"/>
          <w:szCs w:val="28"/>
        </w:rPr>
        <w:t>为公司2021年度财务审计机构和内部控制审计机构。上述事项尚需提交公司2020年度股东大会审议批准”。</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（三）董事会的审议和表决情况</w:t>
      </w:r>
    </w:p>
    <w:p w:rsidR="00E26F06" w:rsidRDefault="00E26F06"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公司第三届董事会第四次会议审议通过了《关于聘任2021年度财务审计机构》和《关于聘任2021年度内部控制审计机构的议案》，表决结果为11票同意，0票反对，0票弃权。</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（四）生效日期</w:t>
      </w:r>
    </w:p>
    <w:p w:rsidR="00BF28A3" w:rsidRPr="008F50E3" w:rsidRDefault="00E26F06"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公司本次聘任</w:t>
      </w:r>
      <w:r w:rsidRPr="00645FF2">
        <w:rPr>
          <w:rFonts w:asciiTheme="minorEastAsia" w:eastAsiaTheme="minorEastAsia" w:hAnsiTheme="minorEastAsia" w:hint="eastAsia"/>
          <w:sz w:val="28"/>
          <w:szCs w:val="28"/>
        </w:rPr>
        <w:t>中兴财光华会计师事务所（特殊普通合伙）</w:t>
      </w:r>
      <w:r>
        <w:rPr>
          <w:rFonts w:asciiTheme="minorEastAsia" w:eastAsiaTheme="minorEastAsia" w:hAnsiTheme="minorEastAsia" w:hint="eastAsia"/>
          <w:sz w:val="28"/>
          <w:szCs w:val="28"/>
        </w:rPr>
        <w:t>为公司2021</w:t>
      </w:r>
      <w:r>
        <w:rPr>
          <w:rFonts w:asciiTheme="minorEastAsia" w:eastAsiaTheme="minorEastAsia" w:hAnsiTheme="minorEastAsia" w:hint="eastAsia"/>
          <w:sz w:val="28"/>
          <w:szCs w:val="28"/>
        </w:rPr>
        <w:lastRenderedPageBreak/>
        <w:t>年度财务审计机构和内部控制审计机构事项尚需提交公司2020年度股东大会审议批准，</w:t>
      </w:r>
      <w:r w:rsidR="00BF28A3" w:rsidRPr="008F50E3">
        <w:rPr>
          <w:rFonts w:asciiTheme="minorEastAsia" w:eastAsiaTheme="minorEastAsia" w:hAnsiTheme="minorEastAsia" w:hint="eastAsia"/>
          <w:sz w:val="28"/>
          <w:szCs w:val="28"/>
        </w:rPr>
        <w:t>并自公司股东大会审议通过之日起生效。</w:t>
      </w:r>
    </w:p>
    <w:p w:rsidR="00BF28A3" w:rsidRPr="008F50E3" w:rsidRDefault="009814D6" w:rsidP="008F50E3">
      <w:pPr>
        <w:adjustRightInd w:val="0"/>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公司董事会</w:t>
      </w:r>
      <w:proofErr w:type="gramStart"/>
      <w:r>
        <w:rPr>
          <w:rFonts w:asciiTheme="minorEastAsia" w:eastAsiaTheme="minorEastAsia" w:hAnsiTheme="minorEastAsia" w:hint="eastAsia"/>
          <w:sz w:val="28"/>
          <w:szCs w:val="28"/>
        </w:rPr>
        <w:t>对永拓会计师</w:t>
      </w:r>
      <w:proofErr w:type="gramEnd"/>
      <w:r>
        <w:rPr>
          <w:rFonts w:asciiTheme="minorEastAsia" w:eastAsiaTheme="minorEastAsia" w:hAnsiTheme="minorEastAsia" w:hint="eastAsia"/>
          <w:sz w:val="28"/>
          <w:szCs w:val="28"/>
        </w:rPr>
        <w:t>事务所提供的优质服务表示衷心感谢！</w:t>
      </w:r>
    </w:p>
    <w:p w:rsidR="00BF28A3" w:rsidRPr="008F50E3" w:rsidRDefault="00BF28A3" w:rsidP="008F50E3">
      <w:pPr>
        <w:adjustRightInd w:val="0"/>
        <w:snapToGrid w:val="0"/>
        <w:spacing w:line="360" w:lineRule="auto"/>
        <w:ind w:firstLineChars="200" w:firstLine="560"/>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特此公告。</w:t>
      </w:r>
    </w:p>
    <w:p w:rsidR="00BF28A3" w:rsidRPr="008F50E3" w:rsidRDefault="00BF28A3" w:rsidP="008F50E3">
      <w:pPr>
        <w:adjustRightInd w:val="0"/>
        <w:snapToGrid w:val="0"/>
        <w:spacing w:line="360" w:lineRule="auto"/>
        <w:ind w:firstLineChars="200" w:firstLine="560"/>
        <w:jc w:val="right"/>
        <w:rPr>
          <w:rFonts w:asciiTheme="minorEastAsia" w:eastAsiaTheme="minorEastAsia" w:hAnsiTheme="minorEastAsia"/>
          <w:sz w:val="28"/>
          <w:szCs w:val="28"/>
        </w:rPr>
      </w:pPr>
      <w:bookmarkStart w:id="0" w:name="_GoBack"/>
      <w:bookmarkEnd w:id="0"/>
    </w:p>
    <w:p w:rsidR="00BF28A3" w:rsidRPr="008F50E3" w:rsidRDefault="00BF28A3" w:rsidP="008F50E3">
      <w:pPr>
        <w:adjustRightInd w:val="0"/>
        <w:snapToGrid w:val="0"/>
        <w:spacing w:line="360" w:lineRule="auto"/>
        <w:ind w:firstLineChars="200" w:firstLine="560"/>
        <w:jc w:val="right"/>
        <w:rPr>
          <w:rFonts w:asciiTheme="minorEastAsia" w:eastAsiaTheme="minorEastAsia" w:hAnsiTheme="minorEastAsia"/>
          <w:sz w:val="28"/>
          <w:szCs w:val="28"/>
        </w:rPr>
      </w:pPr>
      <w:r w:rsidRPr="008F50E3">
        <w:rPr>
          <w:rFonts w:asciiTheme="minorEastAsia" w:eastAsiaTheme="minorEastAsia" w:hAnsiTheme="minorEastAsia" w:hint="eastAsia"/>
          <w:sz w:val="28"/>
          <w:szCs w:val="28"/>
        </w:rPr>
        <w:t xml:space="preserve">   </w:t>
      </w:r>
      <w:r w:rsidR="00E26F06">
        <w:rPr>
          <w:rFonts w:asciiTheme="minorEastAsia" w:eastAsiaTheme="minorEastAsia" w:hAnsiTheme="minorEastAsia" w:hint="eastAsia"/>
          <w:sz w:val="28"/>
          <w:szCs w:val="28"/>
        </w:rPr>
        <w:t>黑龙江交通发展</w:t>
      </w:r>
      <w:r w:rsidRPr="008F50E3">
        <w:rPr>
          <w:rFonts w:asciiTheme="minorEastAsia" w:eastAsiaTheme="minorEastAsia" w:hAnsiTheme="minorEastAsia" w:hint="eastAsia"/>
          <w:sz w:val="28"/>
          <w:szCs w:val="28"/>
        </w:rPr>
        <w:t>股份有限公司董事会</w:t>
      </w:r>
    </w:p>
    <w:p w:rsidR="00BF28A3" w:rsidRPr="008F50E3" w:rsidRDefault="00E26F06" w:rsidP="008F50E3">
      <w:pPr>
        <w:adjustRightInd w:val="0"/>
        <w:snapToGrid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2021</w:t>
      </w:r>
      <w:r w:rsidR="00BF28A3" w:rsidRPr="008F50E3">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3</w:t>
      </w:r>
      <w:r w:rsidR="00BF28A3" w:rsidRPr="008F50E3">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25</w:t>
      </w:r>
      <w:r w:rsidR="00BF28A3" w:rsidRPr="008F50E3">
        <w:rPr>
          <w:rFonts w:asciiTheme="minorEastAsia" w:eastAsiaTheme="minorEastAsia" w:hAnsiTheme="minorEastAsia" w:hint="eastAsia"/>
          <w:sz w:val="28"/>
          <w:szCs w:val="28"/>
        </w:rPr>
        <w:t>日</w:t>
      </w:r>
    </w:p>
    <w:p w:rsidR="00BF28A3" w:rsidRPr="008F50E3" w:rsidRDefault="00BF28A3" w:rsidP="008F50E3">
      <w:pPr>
        <w:adjustRightInd w:val="0"/>
        <w:snapToGrid w:val="0"/>
        <w:spacing w:line="560" w:lineRule="exact"/>
        <w:ind w:firstLineChars="200" w:firstLine="560"/>
        <w:jc w:val="right"/>
        <w:rPr>
          <w:rFonts w:asciiTheme="minorEastAsia" w:eastAsiaTheme="minorEastAsia" w:hAnsiTheme="minorEastAsia"/>
          <w:color w:val="000000"/>
          <w:sz w:val="28"/>
          <w:szCs w:val="28"/>
        </w:rPr>
      </w:pPr>
    </w:p>
    <w:p w:rsidR="006E2605" w:rsidRPr="00BF28A3" w:rsidRDefault="00DA5290"/>
    <w:sectPr w:rsidR="006E2605" w:rsidRPr="00BF28A3" w:rsidSect="00BA1DC2">
      <w:pgSz w:w="11906" w:h="16838"/>
      <w:pgMar w:top="1871" w:right="1474" w:bottom="175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90" w:rsidRDefault="00DA5290" w:rsidP="00BF28A3">
      <w:r>
        <w:separator/>
      </w:r>
    </w:p>
  </w:endnote>
  <w:endnote w:type="continuationSeparator" w:id="0">
    <w:p w:rsidR="00DA5290" w:rsidRDefault="00DA5290" w:rsidP="00BF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90" w:rsidRDefault="00DA5290" w:rsidP="00BF28A3">
      <w:r>
        <w:separator/>
      </w:r>
    </w:p>
  </w:footnote>
  <w:footnote w:type="continuationSeparator" w:id="0">
    <w:p w:rsidR="00DA5290" w:rsidRDefault="00DA5290" w:rsidP="00BF2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067"/>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1">
    <w:nsid w:val="53180056"/>
    <w:multiLevelType w:val="hybridMultilevel"/>
    <w:tmpl w:val="4F664C12"/>
    <w:lvl w:ilvl="0" w:tplc="04090001">
      <w:start w:val="1"/>
      <w:numFmt w:val="bullet"/>
      <w:lvlText w:val=""/>
      <w:lvlJc w:val="left"/>
      <w:pPr>
        <w:ind w:left="102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8A3"/>
    <w:rsid w:val="00001310"/>
    <w:rsid w:val="00036B25"/>
    <w:rsid w:val="0007330B"/>
    <w:rsid w:val="00084D8B"/>
    <w:rsid w:val="000D420B"/>
    <w:rsid w:val="000E4C11"/>
    <w:rsid w:val="000E4E2D"/>
    <w:rsid w:val="001166D2"/>
    <w:rsid w:val="00124DB1"/>
    <w:rsid w:val="0015697C"/>
    <w:rsid w:val="001705F1"/>
    <w:rsid w:val="00177869"/>
    <w:rsid w:val="001816DB"/>
    <w:rsid w:val="0018362F"/>
    <w:rsid w:val="00187599"/>
    <w:rsid w:val="001928C4"/>
    <w:rsid w:val="001A1732"/>
    <w:rsid w:val="001F2D30"/>
    <w:rsid w:val="00200F6F"/>
    <w:rsid w:val="00210D98"/>
    <w:rsid w:val="00232F67"/>
    <w:rsid w:val="00264916"/>
    <w:rsid w:val="0027198D"/>
    <w:rsid w:val="002740C0"/>
    <w:rsid w:val="002904A9"/>
    <w:rsid w:val="00294D47"/>
    <w:rsid w:val="002E0505"/>
    <w:rsid w:val="002E20C1"/>
    <w:rsid w:val="002E3C30"/>
    <w:rsid w:val="00300256"/>
    <w:rsid w:val="00302335"/>
    <w:rsid w:val="003029E1"/>
    <w:rsid w:val="00335C82"/>
    <w:rsid w:val="00391389"/>
    <w:rsid w:val="003A357D"/>
    <w:rsid w:val="003A41BF"/>
    <w:rsid w:val="003D4B82"/>
    <w:rsid w:val="003E5368"/>
    <w:rsid w:val="003E73C2"/>
    <w:rsid w:val="00401A0B"/>
    <w:rsid w:val="00417926"/>
    <w:rsid w:val="00424D7C"/>
    <w:rsid w:val="004256EC"/>
    <w:rsid w:val="00432C72"/>
    <w:rsid w:val="00440D88"/>
    <w:rsid w:val="00444B9D"/>
    <w:rsid w:val="00467944"/>
    <w:rsid w:val="00482BD8"/>
    <w:rsid w:val="004D3EDB"/>
    <w:rsid w:val="00503FB1"/>
    <w:rsid w:val="005242E1"/>
    <w:rsid w:val="00546591"/>
    <w:rsid w:val="0056226F"/>
    <w:rsid w:val="00564068"/>
    <w:rsid w:val="00580944"/>
    <w:rsid w:val="005A3047"/>
    <w:rsid w:val="005C3808"/>
    <w:rsid w:val="006174EC"/>
    <w:rsid w:val="00617524"/>
    <w:rsid w:val="00624F98"/>
    <w:rsid w:val="0063418D"/>
    <w:rsid w:val="006501D6"/>
    <w:rsid w:val="0065649D"/>
    <w:rsid w:val="006724E7"/>
    <w:rsid w:val="0068510E"/>
    <w:rsid w:val="006866DF"/>
    <w:rsid w:val="006873AF"/>
    <w:rsid w:val="006A26CC"/>
    <w:rsid w:val="006C1505"/>
    <w:rsid w:val="006C5703"/>
    <w:rsid w:val="006C6B17"/>
    <w:rsid w:val="007028D8"/>
    <w:rsid w:val="0070635A"/>
    <w:rsid w:val="00716FDF"/>
    <w:rsid w:val="007170D2"/>
    <w:rsid w:val="0072040E"/>
    <w:rsid w:val="0072069E"/>
    <w:rsid w:val="00721319"/>
    <w:rsid w:val="00730D43"/>
    <w:rsid w:val="0073110B"/>
    <w:rsid w:val="00733AF8"/>
    <w:rsid w:val="007344CC"/>
    <w:rsid w:val="00745675"/>
    <w:rsid w:val="007852F4"/>
    <w:rsid w:val="007B5235"/>
    <w:rsid w:val="007C2137"/>
    <w:rsid w:val="007C7703"/>
    <w:rsid w:val="007D37E0"/>
    <w:rsid w:val="007F6A70"/>
    <w:rsid w:val="00811B1A"/>
    <w:rsid w:val="00820E67"/>
    <w:rsid w:val="008518F7"/>
    <w:rsid w:val="0088338E"/>
    <w:rsid w:val="008874E1"/>
    <w:rsid w:val="0089441F"/>
    <w:rsid w:val="008A454B"/>
    <w:rsid w:val="008E2609"/>
    <w:rsid w:val="008F50E3"/>
    <w:rsid w:val="00926D64"/>
    <w:rsid w:val="00931C54"/>
    <w:rsid w:val="00942C0B"/>
    <w:rsid w:val="00977D6C"/>
    <w:rsid w:val="009814D6"/>
    <w:rsid w:val="00981E18"/>
    <w:rsid w:val="009932D3"/>
    <w:rsid w:val="009B0EA8"/>
    <w:rsid w:val="009C2A70"/>
    <w:rsid w:val="00A45B91"/>
    <w:rsid w:val="00A517AC"/>
    <w:rsid w:val="00A52CBC"/>
    <w:rsid w:val="00A713F2"/>
    <w:rsid w:val="00A7342B"/>
    <w:rsid w:val="00A760C3"/>
    <w:rsid w:val="00AC38F4"/>
    <w:rsid w:val="00AD1204"/>
    <w:rsid w:val="00AE1353"/>
    <w:rsid w:val="00B130F0"/>
    <w:rsid w:val="00B25448"/>
    <w:rsid w:val="00B34BA3"/>
    <w:rsid w:val="00B36E69"/>
    <w:rsid w:val="00B3776A"/>
    <w:rsid w:val="00B706D3"/>
    <w:rsid w:val="00B844B3"/>
    <w:rsid w:val="00BA1DC2"/>
    <w:rsid w:val="00BC1244"/>
    <w:rsid w:val="00BC4F99"/>
    <w:rsid w:val="00BC7AC3"/>
    <w:rsid w:val="00BD787E"/>
    <w:rsid w:val="00BF28A3"/>
    <w:rsid w:val="00C10EA6"/>
    <w:rsid w:val="00C11F21"/>
    <w:rsid w:val="00C36381"/>
    <w:rsid w:val="00C67BC5"/>
    <w:rsid w:val="00CB5A73"/>
    <w:rsid w:val="00CC3EA4"/>
    <w:rsid w:val="00D2314A"/>
    <w:rsid w:val="00D236CF"/>
    <w:rsid w:val="00D357CC"/>
    <w:rsid w:val="00D35DA4"/>
    <w:rsid w:val="00D43698"/>
    <w:rsid w:val="00D44EEF"/>
    <w:rsid w:val="00D52AD6"/>
    <w:rsid w:val="00D941CA"/>
    <w:rsid w:val="00D97942"/>
    <w:rsid w:val="00DA5290"/>
    <w:rsid w:val="00DB1D7F"/>
    <w:rsid w:val="00DB3F12"/>
    <w:rsid w:val="00DC706A"/>
    <w:rsid w:val="00E063FF"/>
    <w:rsid w:val="00E1174B"/>
    <w:rsid w:val="00E259E4"/>
    <w:rsid w:val="00E26F06"/>
    <w:rsid w:val="00E430B9"/>
    <w:rsid w:val="00E556DA"/>
    <w:rsid w:val="00E57B61"/>
    <w:rsid w:val="00E624C7"/>
    <w:rsid w:val="00E72452"/>
    <w:rsid w:val="00EB7C61"/>
    <w:rsid w:val="00EF1E67"/>
    <w:rsid w:val="00F058BF"/>
    <w:rsid w:val="00F13A0E"/>
    <w:rsid w:val="00F25B84"/>
    <w:rsid w:val="00F57049"/>
    <w:rsid w:val="00F57269"/>
    <w:rsid w:val="00F94694"/>
    <w:rsid w:val="00FD769F"/>
    <w:rsid w:val="00FE0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F28A3"/>
    <w:pPr>
      <w:snapToGrid w:val="0"/>
      <w:jc w:val="left"/>
    </w:pPr>
    <w:rPr>
      <w:sz w:val="18"/>
      <w:szCs w:val="18"/>
    </w:rPr>
  </w:style>
  <w:style w:type="character" w:customStyle="1" w:styleId="Char">
    <w:name w:val="脚注文本 Char"/>
    <w:basedOn w:val="a0"/>
    <w:link w:val="a3"/>
    <w:uiPriority w:val="99"/>
    <w:semiHidden/>
    <w:rsid w:val="00BF28A3"/>
    <w:rPr>
      <w:rFonts w:ascii="Times New Roman" w:eastAsia="宋体" w:hAnsi="Times New Roman" w:cs="Times New Roman"/>
      <w:sz w:val="18"/>
      <w:szCs w:val="18"/>
    </w:rPr>
  </w:style>
  <w:style w:type="character" w:styleId="a4">
    <w:name w:val="footnote reference"/>
    <w:basedOn w:val="a0"/>
    <w:uiPriority w:val="99"/>
    <w:semiHidden/>
    <w:unhideWhenUsed/>
    <w:rsid w:val="00BF28A3"/>
    <w:rPr>
      <w:vertAlign w:val="superscript"/>
    </w:rPr>
  </w:style>
  <w:style w:type="table" w:styleId="a5">
    <w:name w:val="Table Grid"/>
    <w:basedOn w:val="a1"/>
    <w:uiPriority w:val="39"/>
    <w:rsid w:val="00BF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5A3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3047"/>
    <w:rPr>
      <w:rFonts w:ascii="Times New Roman" w:eastAsia="宋体" w:hAnsi="Times New Roman" w:cs="Times New Roman"/>
      <w:sz w:val="18"/>
      <w:szCs w:val="18"/>
    </w:rPr>
  </w:style>
  <w:style w:type="paragraph" w:styleId="a7">
    <w:name w:val="footer"/>
    <w:basedOn w:val="a"/>
    <w:link w:val="Char1"/>
    <w:uiPriority w:val="99"/>
    <w:unhideWhenUsed/>
    <w:rsid w:val="005A3047"/>
    <w:pPr>
      <w:tabs>
        <w:tab w:val="center" w:pos="4153"/>
        <w:tab w:val="right" w:pos="8306"/>
      </w:tabs>
      <w:snapToGrid w:val="0"/>
      <w:jc w:val="left"/>
    </w:pPr>
    <w:rPr>
      <w:sz w:val="18"/>
      <w:szCs w:val="18"/>
    </w:rPr>
  </w:style>
  <w:style w:type="character" w:customStyle="1" w:styleId="Char1">
    <w:name w:val="页脚 Char"/>
    <w:basedOn w:val="a0"/>
    <w:link w:val="a7"/>
    <w:uiPriority w:val="99"/>
    <w:rsid w:val="005A304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F28A3"/>
    <w:pPr>
      <w:snapToGrid w:val="0"/>
      <w:jc w:val="left"/>
    </w:pPr>
    <w:rPr>
      <w:sz w:val="18"/>
      <w:szCs w:val="18"/>
    </w:rPr>
  </w:style>
  <w:style w:type="character" w:customStyle="1" w:styleId="Char">
    <w:name w:val="脚注文本 Char"/>
    <w:basedOn w:val="a0"/>
    <w:link w:val="a3"/>
    <w:uiPriority w:val="99"/>
    <w:semiHidden/>
    <w:rsid w:val="00BF28A3"/>
    <w:rPr>
      <w:rFonts w:ascii="Times New Roman" w:eastAsia="宋体" w:hAnsi="Times New Roman" w:cs="Times New Roman"/>
      <w:sz w:val="18"/>
      <w:szCs w:val="18"/>
    </w:rPr>
  </w:style>
  <w:style w:type="character" w:styleId="a4">
    <w:name w:val="footnote reference"/>
    <w:basedOn w:val="a0"/>
    <w:uiPriority w:val="99"/>
    <w:semiHidden/>
    <w:unhideWhenUsed/>
    <w:rsid w:val="00BF28A3"/>
    <w:rPr>
      <w:vertAlign w:val="superscript"/>
    </w:rPr>
  </w:style>
  <w:style w:type="table" w:styleId="a5">
    <w:name w:val="Table Grid"/>
    <w:basedOn w:val="a1"/>
    <w:uiPriority w:val="39"/>
    <w:rsid w:val="00BF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5A3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3047"/>
    <w:rPr>
      <w:rFonts w:ascii="Times New Roman" w:eastAsia="宋体" w:hAnsi="Times New Roman" w:cs="Times New Roman"/>
      <w:sz w:val="18"/>
      <w:szCs w:val="18"/>
    </w:rPr>
  </w:style>
  <w:style w:type="paragraph" w:styleId="a7">
    <w:name w:val="footer"/>
    <w:basedOn w:val="a"/>
    <w:link w:val="Char1"/>
    <w:uiPriority w:val="99"/>
    <w:unhideWhenUsed/>
    <w:rsid w:val="005A3047"/>
    <w:pPr>
      <w:tabs>
        <w:tab w:val="center" w:pos="4153"/>
        <w:tab w:val="right" w:pos="8306"/>
      </w:tabs>
      <w:snapToGrid w:val="0"/>
      <w:jc w:val="left"/>
    </w:pPr>
    <w:rPr>
      <w:sz w:val="18"/>
      <w:szCs w:val="18"/>
    </w:rPr>
  </w:style>
  <w:style w:type="character" w:customStyle="1" w:styleId="Char1">
    <w:name w:val="页脚 Char"/>
    <w:basedOn w:val="a0"/>
    <w:link w:val="a7"/>
    <w:uiPriority w:val="99"/>
    <w:rsid w:val="005A304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6</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cp:lastPrinted>2021-03-26T02:40:00Z</cp:lastPrinted>
  <dcterms:created xsi:type="dcterms:W3CDTF">2021-03-18T06:56:00Z</dcterms:created>
  <dcterms:modified xsi:type="dcterms:W3CDTF">2021-03-26T02:41:00Z</dcterms:modified>
</cp:coreProperties>
</file>